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82B8E" w:rsidTr="00095249">
        <w:tc>
          <w:tcPr>
            <w:tcW w:w="4785" w:type="dxa"/>
          </w:tcPr>
          <w:p w:rsidR="0010575C" w:rsidRPr="00083910" w:rsidRDefault="0010575C" w:rsidP="00FC48C8">
            <w:pPr>
              <w:topLinePunct/>
              <w:autoSpaceDE/>
              <w:adjustRightInd w:val="0"/>
              <w:snapToGrid w:val="0"/>
              <w:spacing w:line="290" w:lineRule="atLeast"/>
              <w:jc w:val="center"/>
              <w:rPr>
                <w:rFonts w:ascii="한컴바탕" w:eastAsia="한컴바탕" w:hAnsi="한컴바탕" w:cs="한컴바탕"/>
                <w:b/>
                <w:sz w:val="26"/>
                <w:szCs w:val="26"/>
              </w:rPr>
            </w:pPr>
            <w:r w:rsidRPr="00083910">
              <w:rPr>
                <w:rFonts w:ascii="한컴바탕" w:eastAsia="한컴바탕" w:hAnsi="한컴바탕" w:cs="한컴바탕" w:hint="eastAsia"/>
                <w:b/>
                <w:sz w:val="26"/>
                <w:szCs w:val="26"/>
              </w:rPr>
              <w:t>중화인민공화국 청정생산 촉진법</w:t>
            </w:r>
          </w:p>
          <w:p w:rsidR="0010575C" w:rsidRPr="00FC48C8" w:rsidRDefault="0010575C" w:rsidP="00FC48C8">
            <w:pPr>
              <w:topLinePunct/>
              <w:autoSpaceDE/>
              <w:adjustRightInd w:val="0"/>
              <w:snapToGrid w:val="0"/>
              <w:spacing w:line="290" w:lineRule="atLeast"/>
              <w:jc w:val="center"/>
              <w:rPr>
                <w:rFonts w:ascii="한컴바탕" w:eastAsia="한컴바탕" w:hAnsi="한컴바탕" w:cs="한컴바탕"/>
                <w:sz w:val="21"/>
                <w:szCs w:val="21"/>
              </w:rPr>
            </w:pPr>
            <w:r w:rsidRPr="00FC48C8">
              <w:rPr>
                <w:rFonts w:ascii="한컴바탕" w:eastAsia="한컴바탕" w:hAnsi="한컴바탕" w:cs="한컴바탕" w:hint="eastAsia"/>
                <w:sz w:val="21"/>
                <w:szCs w:val="21"/>
              </w:rPr>
              <w:t xml:space="preserve">중화인민공화국 주석 </w:t>
            </w:r>
            <w:proofErr w:type="spellStart"/>
            <w:r w:rsidRPr="00FC48C8">
              <w:rPr>
                <w:rFonts w:ascii="한컴바탕" w:eastAsia="한컴바탕" w:hAnsi="한컴바탕" w:cs="한컴바탕" w:hint="eastAsia"/>
                <w:sz w:val="21"/>
                <w:szCs w:val="21"/>
              </w:rPr>
              <w:t>령</w:t>
            </w:r>
            <w:proofErr w:type="spellEnd"/>
            <w:r w:rsidRPr="00FC48C8">
              <w:rPr>
                <w:rFonts w:ascii="한컴바탕" w:eastAsia="한컴바탕" w:hAnsi="한컴바탕" w:cs="한컴바탕" w:hint="eastAsia"/>
                <w:sz w:val="21"/>
                <w:szCs w:val="21"/>
              </w:rPr>
              <w:t xml:space="preserve"> 제54호</w:t>
            </w:r>
          </w:p>
          <w:p w:rsidR="0010575C" w:rsidRDefault="0010575C" w:rsidP="00FC48C8">
            <w:pPr>
              <w:topLinePunct/>
              <w:autoSpaceDE/>
              <w:adjustRightInd w:val="0"/>
              <w:snapToGrid w:val="0"/>
              <w:spacing w:line="290" w:lineRule="atLeast"/>
              <w:rPr>
                <w:rFonts w:ascii="한컴바탕" w:eastAsia="한컴바탕" w:hAnsi="한컴바탕" w:cs="한컴바탕" w:hint="eastAsia"/>
                <w:sz w:val="21"/>
                <w:szCs w:val="21"/>
              </w:rPr>
            </w:pPr>
          </w:p>
          <w:p w:rsidR="00083910" w:rsidRPr="00FC48C8" w:rsidRDefault="00083910" w:rsidP="00FC48C8">
            <w:pPr>
              <w:topLinePunct/>
              <w:autoSpaceDE/>
              <w:adjustRightInd w:val="0"/>
              <w:snapToGrid w:val="0"/>
              <w:spacing w:line="290" w:lineRule="atLeast"/>
              <w:rPr>
                <w:rFonts w:ascii="한컴바탕" w:eastAsia="한컴바탕" w:hAnsi="한컴바탕" w:cs="한컴바탕"/>
                <w:sz w:val="21"/>
                <w:szCs w:val="21"/>
              </w:rPr>
            </w:pPr>
          </w:p>
          <w:p w:rsidR="0010575C" w:rsidRPr="00FC48C8" w:rsidRDefault="0010575C" w:rsidP="00FC48C8">
            <w:pPr>
              <w:topLinePunct/>
              <w:autoSpaceDE/>
              <w:adjustRightInd w:val="0"/>
              <w:snapToGrid w:val="0"/>
              <w:spacing w:line="290" w:lineRule="atLeast"/>
              <w:rPr>
                <w:rFonts w:ascii="한컴바탕" w:eastAsia="한컴바탕" w:hAnsi="한컴바탕" w:cs="한컴바탕"/>
                <w:sz w:val="21"/>
                <w:szCs w:val="21"/>
              </w:rPr>
            </w:pPr>
            <w:r w:rsidRPr="00FC48C8">
              <w:rPr>
                <w:rFonts w:ascii="한컴바탕" w:eastAsia="한컴바탕" w:hAnsi="한컴바탕" w:cs="한컴바탕" w:hint="eastAsia"/>
                <w:sz w:val="21"/>
                <w:szCs w:val="21"/>
              </w:rPr>
              <w:t xml:space="preserve">    《전국인민대표대회 상무위원회의 〈중화인민공화국 청정생산 촉진법〉 개정에 관한 결정》은 이미2012년 2월 29일의 중화인민공화국 제11회 전국인민대표대회 상무위원회 제25차 회의에서 통과되어 이에 발표한다. 2012년 7월 1일부터 시행된다. </w:t>
            </w:r>
          </w:p>
          <w:p w:rsidR="0010575C" w:rsidRPr="00FC48C8" w:rsidRDefault="0010575C" w:rsidP="00FC48C8">
            <w:pPr>
              <w:topLinePunct/>
              <w:autoSpaceDE/>
              <w:adjustRightInd w:val="0"/>
              <w:snapToGrid w:val="0"/>
              <w:spacing w:line="290" w:lineRule="atLeast"/>
              <w:jc w:val="right"/>
              <w:rPr>
                <w:rFonts w:ascii="한컴바탕" w:eastAsia="한컴바탕" w:hAnsi="한컴바탕" w:cs="한컴바탕"/>
                <w:sz w:val="21"/>
                <w:szCs w:val="21"/>
              </w:rPr>
            </w:pPr>
          </w:p>
          <w:p w:rsidR="0010575C" w:rsidRPr="00FC48C8" w:rsidRDefault="0010575C" w:rsidP="00FC48C8">
            <w:pPr>
              <w:topLinePunct/>
              <w:autoSpaceDE/>
              <w:adjustRightInd w:val="0"/>
              <w:snapToGrid w:val="0"/>
              <w:spacing w:line="290" w:lineRule="atLeast"/>
              <w:jc w:val="right"/>
              <w:rPr>
                <w:rFonts w:ascii="한컴바탕" w:eastAsia="한컴바탕" w:hAnsi="한컴바탕" w:cs="한컴바탕"/>
                <w:sz w:val="21"/>
                <w:szCs w:val="21"/>
              </w:rPr>
            </w:pPr>
            <w:r w:rsidRPr="00FC48C8">
              <w:rPr>
                <w:rFonts w:ascii="한컴바탕" w:eastAsia="한컴바탕" w:hAnsi="한컴바탕" w:cs="한컴바탕" w:hint="eastAsia"/>
                <w:sz w:val="21"/>
                <w:szCs w:val="21"/>
              </w:rPr>
              <w:t xml:space="preserve">중화인민공화국 주석 </w:t>
            </w:r>
            <w:proofErr w:type="spellStart"/>
            <w:r w:rsidRPr="00FC48C8">
              <w:rPr>
                <w:rFonts w:ascii="한컴바탕" w:eastAsia="한컴바탕" w:hAnsi="한컴바탕" w:cs="한컴바탕" w:hint="eastAsia"/>
                <w:sz w:val="21"/>
                <w:szCs w:val="21"/>
              </w:rPr>
              <w:t>후진타오</w:t>
            </w:r>
            <w:proofErr w:type="spellEnd"/>
            <w:r w:rsidRPr="00FC48C8">
              <w:rPr>
                <w:rFonts w:ascii="한컴바탕" w:eastAsia="한컴바탕" w:hAnsi="한컴바탕" w:cs="한컴바탕" w:hint="eastAsia"/>
                <w:sz w:val="21"/>
                <w:szCs w:val="21"/>
              </w:rPr>
              <w:t>(</w:t>
            </w:r>
            <w:proofErr w:type="spellStart"/>
            <w:r w:rsidRPr="00FC48C8">
              <w:rPr>
                <w:rFonts w:ascii="한컴바탕" w:eastAsia="한컴바탕" w:hAnsi="한컴바탕" w:cs="한컴바탕" w:hint="eastAsia"/>
                <w:sz w:val="21"/>
                <w:szCs w:val="21"/>
              </w:rPr>
              <w:t>胡锦涛</w:t>
            </w:r>
            <w:proofErr w:type="spellEnd"/>
            <w:r w:rsidRPr="00FC48C8">
              <w:rPr>
                <w:rFonts w:ascii="한컴바탕" w:eastAsia="한컴바탕" w:hAnsi="한컴바탕" w:cs="한컴바탕" w:hint="eastAsia"/>
                <w:sz w:val="21"/>
                <w:szCs w:val="21"/>
              </w:rPr>
              <w:t>)</w:t>
            </w:r>
          </w:p>
          <w:p w:rsidR="0010575C" w:rsidRPr="00FC48C8" w:rsidRDefault="0010575C" w:rsidP="00FC48C8">
            <w:pPr>
              <w:topLinePunct/>
              <w:autoSpaceDE/>
              <w:adjustRightInd w:val="0"/>
              <w:snapToGrid w:val="0"/>
              <w:spacing w:line="290" w:lineRule="atLeast"/>
              <w:jc w:val="right"/>
              <w:rPr>
                <w:rFonts w:ascii="한컴바탕" w:eastAsia="한컴바탕" w:hAnsi="한컴바탕" w:cs="한컴바탕"/>
                <w:sz w:val="21"/>
                <w:szCs w:val="21"/>
              </w:rPr>
            </w:pPr>
            <w:r w:rsidRPr="00FC48C8">
              <w:rPr>
                <w:rFonts w:ascii="한컴바탕" w:eastAsia="한컴바탕" w:hAnsi="한컴바탕" w:cs="한컴바탕" w:hint="eastAsia"/>
                <w:sz w:val="21"/>
                <w:szCs w:val="21"/>
              </w:rPr>
              <w:t>2012년 2월 29일</w:t>
            </w:r>
          </w:p>
          <w:p w:rsidR="0010575C" w:rsidRPr="00FC48C8" w:rsidRDefault="0010575C" w:rsidP="00FC48C8">
            <w:pPr>
              <w:topLinePunct/>
              <w:autoSpaceDE/>
              <w:adjustRightInd w:val="0"/>
              <w:snapToGrid w:val="0"/>
              <w:spacing w:line="290" w:lineRule="atLeast"/>
              <w:rPr>
                <w:rFonts w:ascii="한컴바탕" w:eastAsia="한컴바탕" w:hAnsi="한컴바탕" w:cs="한컴바탕"/>
                <w:sz w:val="21"/>
                <w:szCs w:val="21"/>
              </w:rPr>
            </w:pPr>
          </w:p>
          <w:p w:rsidR="0010575C" w:rsidRPr="00FC48C8" w:rsidRDefault="0010575C" w:rsidP="00FC48C8">
            <w:pPr>
              <w:topLinePunct/>
              <w:autoSpaceDE/>
              <w:adjustRightInd w:val="0"/>
              <w:snapToGrid w:val="0"/>
              <w:spacing w:line="290" w:lineRule="atLeast"/>
              <w:jc w:val="center"/>
              <w:rPr>
                <w:rFonts w:ascii="한컴바탕" w:eastAsia="한컴바탕" w:hAnsi="한컴바탕" w:cs="한컴바탕"/>
                <w:b/>
                <w:sz w:val="21"/>
                <w:szCs w:val="21"/>
              </w:rPr>
            </w:pPr>
          </w:p>
          <w:p w:rsidR="0010575C" w:rsidRPr="00FC48C8" w:rsidRDefault="0010575C" w:rsidP="00FC48C8">
            <w:pPr>
              <w:topLinePunct/>
              <w:autoSpaceDE/>
              <w:adjustRightInd w:val="0"/>
              <w:snapToGrid w:val="0"/>
              <w:spacing w:line="290" w:lineRule="atLeast"/>
              <w:jc w:val="center"/>
              <w:rPr>
                <w:rFonts w:ascii="한컴바탕" w:eastAsia="한컴바탕" w:hAnsi="한컴바탕" w:cs="한컴바탕"/>
                <w:b/>
                <w:sz w:val="21"/>
                <w:szCs w:val="21"/>
              </w:rPr>
            </w:pPr>
            <w:r w:rsidRPr="00FC48C8">
              <w:rPr>
                <w:rFonts w:ascii="한컴바탕" w:eastAsia="한컴바탕" w:hAnsi="한컴바탕" w:cs="한컴바탕" w:hint="eastAsia"/>
                <w:b/>
                <w:sz w:val="21"/>
                <w:szCs w:val="21"/>
              </w:rPr>
              <w:t xml:space="preserve">제1장 </w:t>
            </w:r>
            <w:proofErr w:type="gramStart"/>
            <w:r w:rsidRPr="00FC48C8">
              <w:rPr>
                <w:rFonts w:ascii="한컴바탕" w:eastAsia="한컴바탕" w:hAnsi="한컴바탕" w:cs="한컴바탕" w:hint="eastAsia"/>
                <w:b/>
                <w:sz w:val="21"/>
                <w:szCs w:val="21"/>
              </w:rPr>
              <w:t xml:space="preserve">총  </w:t>
            </w:r>
            <w:proofErr w:type="spellStart"/>
            <w:r w:rsidRPr="00FC48C8">
              <w:rPr>
                <w:rFonts w:ascii="한컴바탕" w:eastAsia="한컴바탕" w:hAnsi="한컴바탕" w:cs="한컴바탕" w:hint="eastAsia"/>
                <w:b/>
                <w:sz w:val="21"/>
                <w:szCs w:val="21"/>
              </w:rPr>
              <w:t>칙</w:t>
            </w:r>
            <w:proofErr w:type="spellEnd"/>
            <w:proofErr w:type="gramEnd"/>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 xml:space="preserve">제1조 </w:t>
            </w:r>
            <w:r w:rsidRPr="00FC48C8">
              <w:rPr>
                <w:rFonts w:ascii="한컴바탕" w:eastAsia="한컴바탕" w:hAnsi="한컴바탕" w:cs="한컴바탕" w:hint="eastAsia"/>
                <w:sz w:val="21"/>
                <w:szCs w:val="21"/>
              </w:rPr>
              <w:t xml:space="preserve">청정생산의 촉진, 자원이용 효율 제고, 오염물질 생산의 감소 및 예방, 환경보호와 개선, 인체건강 보장, 경제 및 사회의 지속 가능한 발전촉진을 위해 본 법을 제정한다. </w:t>
            </w:r>
          </w:p>
          <w:p w:rsidR="0010575C" w:rsidRPr="00FF2EDA" w:rsidRDefault="0010575C" w:rsidP="00FF2EDA">
            <w:pPr>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FF2EDA">
              <w:rPr>
                <w:rFonts w:ascii="한컴바탕" w:eastAsia="한컴바탕" w:hAnsi="한컴바탕" w:cs="한컴바탕" w:hint="eastAsia"/>
                <w:b/>
                <w:spacing w:val="-6"/>
                <w:sz w:val="21"/>
                <w:szCs w:val="21"/>
              </w:rPr>
              <w:t xml:space="preserve">제2조 </w:t>
            </w:r>
            <w:r w:rsidRPr="00FF2EDA">
              <w:rPr>
                <w:rFonts w:ascii="한컴바탕" w:eastAsia="한컴바탕" w:hAnsi="한컴바탕" w:cs="한컴바탕" w:hint="eastAsia"/>
                <w:spacing w:val="-6"/>
                <w:sz w:val="21"/>
                <w:szCs w:val="21"/>
              </w:rPr>
              <w:t xml:space="preserve">본 법이 청정생산이라 칭하는 것은 설계 개선, 청정한 에너지와 원료의 사용, 선진 가공기술과 설비 채용, 개선관리, 종합적인 이용 등의 조치를 꾸준히 채용하는 것을 가리킨다. 인류 건강과 환경 파괴를 경감 또는 제거하기 위해 근원부터 오염을 없애고 자원이용의 효율을 제고하여 생산, 서비스 및 제품 사용 과정 중에서 발생하는 오염물질 생산 및 배출을 감소 또는 예방한다.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제3조</w:t>
            </w:r>
            <w:r w:rsidRPr="00FC48C8">
              <w:rPr>
                <w:rFonts w:ascii="한컴바탕" w:eastAsia="한컴바탕" w:hAnsi="한컴바탕" w:cs="한컴바탕" w:hint="eastAsia"/>
                <w:sz w:val="21"/>
                <w:szCs w:val="21"/>
              </w:rPr>
              <w:t xml:space="preserve"> 중화인민공화국 영역 내, 생산과 서비스 활동에 종사하는 단위 및 유관 관리활동에 종사하는 부문은 본 법 규정에 의거하여 청정생산을 조직 실시한다.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제4조</w:t>
            </w:r>
            <w:r w:rsidRPr="00FC48C8">
              <w:rPr>
                <w:rFonts w:ascii="한컴바탕" w:eastAsia="한컴바탕" w:hAnsi="한컴바탕" w:cs="한컴바탕" w:hint="eastAsia"/>
                <w:sz w:val="21"/>
                <w:szCs w:val="21"/>
              </w:rPr>
              <w:t xml:space="preserve"> 국가는 청정생산을 장려하고 추진한다. 국무원과 </w:t>
            </w:r>
            <w:proofErr w:type="spellStart"/>
            <w:r w:rsidRPr="00FC48C8">
              <w:rPr>
                <w:rFonts w:ascii="한컴바탕" w:eastAsia="한컴바탕" w:hAnsi="한컴바탕" w:cs="한컴바탕" w:hint="eastAsia"/>
                <w:sz w:val="21"/>
                <w:szCs w:val="21"/>
              </w:rPr>
              <w:t>현급</w:t>
            </w:r>
            <w:proofErr w:type="spellEnd"/>
            <w:r w:rsidRPr="00FC48C8">
              <w:rPr>
                <w:rFonts w:ascii="한컴바탕" w:eastAsia="한컴바탕" w:hAnsi="한컴바탕" w:cs="한컴바탕" w:hint="eastAsia"/>
                <w:sz w:val="21"/>
                <w:szCs w:val="21"/>
              </w:rPr>
              <w:t>(</w:t>
            </w:r>
            <w:proofErr w:type="spellStart"/>
            <w:r w:rsidRPr="00FC48C8">
              <w:rPr>
                <w:rFonts w:ascii="한컴바탕" w:eastAsia="한컴바탕" w:hAnsi="한컴바탕" w:cs="한컴바탕" w:hint="eastAsia"/>
                <w:sz w:val="21"/>
                <w:szCs w:val="21"/>
              </w:rPr>
              <w:t>县级</w:t>
            </w:r>
            <w:proofErr w:type="spellEnd"/>
            <w:r w:rsidRPr="00FC48C8">
              <w:rPr>
                <w:rFonts w:ascii="한컴바탕" w:eastAsia="한컴바탕" w:hAnsi="한컴바탕" w:cs="한컴바탕" w:hint="eastAsia"/>
                <w:sz w:val="21"/>
                <w:szCs w:val="21"/>
              </w:rPr>
              <w:t xml:space="preserve">) 이상의 지방 인민정부는 청정생산 촉진업무를 국민경제와 사회발전계획, 연간계획 및 환경보호, 자원이용, 산업발전, 지역개발 등 </w:t>
            </w:r>
            <w:proofErr w:type="spellStart"/>
            <w:r w:rsidRPr="00FC48C8">
              <w:rPr>
                <w:rFonts w:ascii="한컴바탕" w:eastAsia="한컴바탕" w:hAnsi="한컴바탕" w:cs="한컴바탕" w:hint="eastAsia"/>
                <w:sz w:val="21"/>
                <w:szCs w:val="21"/>
              </w:rPr>
              <w:t>규획에</w:t>
            </w:r>
            <w:proofErr w:type="spellEnd"/>
            <w:r w:rsidRPr="00FC48C8">
              <w:rPr>
                <w:rFonts w:ascii="한컴바탕" w:eastAsia="한컴바탕" w:hAnsi="한컴바탕" w:cs="한컴바탕" w:hint="eastAsia"/>
                <w:sz w:val="21"/>
                <w:szCs w:val="21"/>
              </w:rPr>
              <w:t xml:space="preserve"> 포함시켜야 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제5조</w:t>
            </w:r>
            <w:r w:rsidRPr="00FC48C8">
              <w:rPr>
                <w:rFonts w:ascii="한컴바탕" w:eastAsia="한컴바탕" w:hAnsi="한컴바탕" w:cs="한컴바탕" w:hint="eastAsia"/>
                <w:sz w:val="21"/>
                <w:szCs w:val="21"/>
              </w:rPr>
              <w:t xml:space="preserve"> 국무원 청정생산 종합 조율부문은 전국의 청정생산 촉진 업무의 조직 및 협조를 책임진다. 국무원 환경보호, 공업, 과학기술, 재정부문과 기타 유관 부문은 각자의 직책에 따라 관련 청정생산 촉진업무에 책임을 가진다. </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FC48C8">
              <w:rPr>
                <w:rFonts w:ascii="한컴바탕" w:eastAsia="한컴바탕" w:hAnsi="한컴바탕" w:cs="한컴바탕" w:hint="eastAsia"/>
                <w:sz w:val="21"/>
                <w:szCs w:val="21"/>
              </w:rPr>
              <w:t>현급</w:t>
            </w:r>
            <w:proofErr w:type="spellEnd"/>
            <w:r w:rsidRPr="00FC48C8">
              <w:rPr>
                <w:rFonts w:ascii="한컴바탕" w:eastAsia="한컴바탕" w:hAnsi="한컴바탕" w:cs="한컴바탕" w:hint="eastAsia"/>
                <w:sz w:val="21"/>
                <w:szCs w:val="21"/>
              </w:rPr>
              <w:t xml:space="preserve"> 이상의 지방 인민정부는 본 행정구역 내 청정생산 촉진업무 지도를 책임진다. </w:t>
            </w:r>
            <w:proofErr w:type="spellStart"/>
            <w:r w:rsidRPr="00FC48C8">
              <w:rPr>
                <w:rFonts w:ascii="한컴바탕" w:eastAsia="한컴바탕" w:hAnsi="한컴바탕" w:cs="한컴바탕" w:hint="eastAsia"/>
                <w:sz w:val="21"/>
                <w:szCs w:val="21"/>
              </w:rPr>
              <w:t>현급</w:t>
            </w:r>
            <w:proofErr w:type="spellEnd"/>
            <w:r w:rsidRPr="00FC48C8">
              <w:rPr>
                <w:rFonts w:ascii="한컴바탕" w:eastAsia="한컴바탕" w:hAnsi="한컴바탕" w:cs="한컴바탕" w:hint="eastAsia"/>
                <w:sz w:val="21"/>
                <w:szCs w:val="21"/>
              </w:rPr>
              <w:t xml:space="preserve"> 이상의 지방 인민정부가 확정한 청정생산 종합 조율부문은 본 행정 구역내의 청정생산 촉진업</w:t>
            </w:r>
            <w:r w:rsidRPr="00FC48C8">
              <w:rPr>
                <w:rFonts w:ascii="한컴바탕" w:eastAsia="한컴바탕" w:hAnsi="한컴바탕" w:cs="한컴바탕" w:hint="eastAsia"/>
                <w:sz w:val="21"/>
                <w:szCs w:val="21"/>
              </w:rPr>
              <w:lastRenderedPageBreak/>
              <w:t xml:space="preserve">무의 조직 및 조율을 책임진다. </w:t>
            </w:r>
            <w:proofErr w:type="spellStart"/>
            <w:r w:rsidRPr="00FC48C8">
              <w:rPr>
                <w:rFonts w:ascii="한컴바탕" w:eastAsia="한컴바탕" w:hAnsi="한컴바탕" w:cs="한컴바탕" w:hint="eastAsia"/>
                <w:sz w:val="21"/>
                <w:szCs w:val="21"/>
              </w:rPr>
              <w:t>현급</w:t>
            </w:r>
            <w:proofErr w:type="spellEnd"/>
            <w:r w:rsidRPr="00FC48C8">
              <w:rPr>
                <w:rFonts w:ascii="한컴바탕" w:eastAsia="한컴바탕" w:hAnsi="한컴바탕" w:cs="한컴바탕" w:hint="eastAsia"/>
                <w:sz w:val="21"/>
                <w:szCs w:val="21"/>
              </w:rPr>
              <w:t xml:space="preserve"> 이상의 지방 인민정부의 기타 유관부문은 각자의 직책에 따라 관련 청정생산 촉진 업무를 책임진다. </w:t>
            </w:r>
          </w:p>
          <w:p w:rsidR="00FF2EDA" w:rsidRDefault="0010575C" w:rsidP="00FC48C8">
            <w:pPr>
              <w:topLinePunct/>
              <w:autoSpaceDE/>
              <w:adjustRightInd w:val="0"/>
              <w:snapToGrid w:val="0"/>
              <w:spacing w:line="290" w:lineRule="atLeast"/>
              <w:ind w:firstLineChars="200" w:firstLine="412"/>
              <w:rPr>
                <w:rFonts w:ascii="한컴바탕" w:eastAsia="한컴바탕" w:hAnsi="한컴바탕" w:cs="한컴바탕" w:hint="eastAsia"/>
                <w:sz w:val="21"/>
                <w:szCs w:val="21"/>
              </w:rPr>
            </w:pPr>
            <w:r w:rsidRPr="00FC48C8">
              <w:rPr>
                <w:rFonts w:ascii="한컴바탕" w:eastAsia="한컴바탕" w:hAnsi="한컴바탕" w:cs="한컴바탕" w:hint="eastAsia"/>
                <w:b/>
                <w:sz w:val="21"/>
                <w:szCs w:val="21"/>
              </w:rPr>
              <w:t>제6조</w:t>
            </w:r>
            <w:r w:rsidRPr="00FC48C8">
              <w:rPr>
                <w:rFonts w:ascii="한컴바탕" w:eastAsia="한컴바탕" w:hAnsi="한컴바탕" w:cs="한컴바탕" w:hint="eastAsia"/>
                <w:sz w:val="21"/>
                <w:szCs w:val="21"/>
              </w:rPr>
              <w:t xml:space="preserve"> 국가는 관련 청정생산의 과학연구, 기술개발과 국제협력을 시행하고, 조직홍보, 청정생산지식 및 청정생산 기술 보급을 장려한다. </w:t>
            </w:r>
          </w:p>
          <w:p w:rsidR="0010575C" w:rsidRPr="00FC48C8" w:rsidRDefault="0010575C" w:rsidP="00FF2EDA">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48C8">
              <w:rPr>
                <w:rFonts w:ascii="한컴바탕" w:eastAsia="한컴바탕" w:hAnsi="한컴바탕" w:cs="한컴바탕" w:hint="eastAsia"/>
                <w:sz w:val="21"/>
                <w:szCs w:val="21"/>
              </w:rPr>
              <w:t xml:space="preserve">국가는 사회단체와 대중이 청정생산의 홍보, 교육, 보급, 실시 및 감독에 참여하는 것을 장려한다. </w:t>
            </w:r>
          </w:p>
          <w:p w:rsidR="0010575C" w:rsidRPr="00FC48C8" w:rsidRDefault="0010575C" w:rsidP="00FC48C8">
            <w:pPr>
              <w:topLinePunct/>
              <w:autoSpaceDE/>
              <w:adjustRightInd w:val="0"/>
              <w:snapToGrid w:val="0"/>
              <w:spacing w:line="290" w:lineRule="atLeast"/>
              <w:ind w:firstLineChars="200" w:firstLine="420"/>
              <w:jc w:val="center"/>
              <w:rPr>
                <w:rFonts w:ascii="한컴바탕" w:eastAsia="한컴바탕" w:hAnsi="한컴바탕" w:cs="한컴바탕"/>
                <w:sz w:val="21"/>
                <w:szCs w:val="21"/>
              </w:rPr>
            </w:pPr>
          </w:p>
          <w:p w:rsidR="0010575C" w:rsidRPr="00FC48C8" w:rsidRDefault="0010575C" w:rsidP="00FC48C8">
            <w:pPr>
              <w:topLinePunct/>
              <w:autoSpaceDE/>
              <w:adjustRightInd w:val="0"/>
              <w:snapToGrid w:val="0"/>
              <w:spacing w:line="290" w:lineRule="atLeast"/>
              <w:ind w:firstLineChars="200" w:firstLine="412"/>
              <w:jc w:val="center"/>
              <w:rPr>
                <w:rFonts w:ascii="한컴바탕" w:eastAsia="한컴바탕" w:hAnsi="한컴바탕" w:cs="한컴바탕"/>
                <w:b/>
                <w:sz w:val="21"/>
                <w:szCs w:val="21"/>
              </w:rPr>
            </w:pPr>
            <w:r w:rsidRPr="00FC48C8">
              <w:rPr>
                <w:rFonts w:ascii="한컴바탕" w:eastAsia="한컴바탕" w:hAnsi="한컴바탕" w:cs="한컴바탕" w:hint="eastAsia"/>
                <w:b/>
                <w:sz w:val="21"/>
                <w:szCs w:val="21"/>
              </w:rPr>
              <w:t>제2장 청정생산의 추진</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 xml:space="preserve">제7조 </w:t>
            </w:r>
            <w:r w:rsidRPr="00FC48C8">
              <w:rPr>
                <w:rFonts w:ascii="한컴바탕" w:eastAsia="한컴바탕" w:hAnsi="한컴바탕" w:cs="한컴바탕" w:hint="eastAsia"/>
                <w:sz w:val="21"/>
                <w:szCs w:val="21"/>
              </w:rPr>
              <w:t xml:space="preserve">국무원은 청정생산 실시에 유리한 재정 세수정책을 제정해야 한다. </w:t>
            </w:r>
          </w:p>
          <w:p w:rsidR="0010575C" w:rsidRPr="00187E39" w:rsidRDefault="0010575C" w:rsidP="00187E39">
            <w:pPr>
              <w:topLinePunct/>
              <w:autoSpaceDE/>
              <w:adjustRightInd w:val="0"/>
              <w:snapToGrid w:val="0"/>
              <w:spacing w:line="290" w:lineRule="atLeast"/>
              <w:ind w:firstLineChars="200" w:firstLine="444"/>
              <w:rPr>
                <w:rFonts w:ascii="한컴바탕" w:eastAsia="한컴바탕" w:hAnsi="한컴바탕" w:cs="한컴바탕"/>
                <w:spacing w:val="6"/>
                <w:sz w:val="21"/>
                <w:szCs w:val="21"/>
              </w:rPr>
            </w:pPr>
            <w:r w:rsidRPr="00187E39">
              <w:rPr>
                <w:rFonts w:ascii="한컴바탕" w:eastAsia="한컴바탕" w:hAnsi="한컴바탕" w:cs="한컴바탕" w:hint="eastAsia"/>
                <w:spacing w:val="6"/>
                <w:sz w:val="21"/>
                <w:szCs w:val="21"/>
              </w:rPr>
              <w:t xml:space="preserve">국무원 및 그 유관부문과 성, 자치구, 직할시 인민정부는 청정생산 실시에 유리한 산업정책, 기술개발 및 보급정책을 제정해야 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제8조</w:t>
            </w:r>
            <w:r w:rsidRPr="00FC48C8">
              <w:rPr>
                <w:rFonts w:ascii="한컴바탕" w:eastAsia="한컴바탕" w:hAnsi="한컴바탕" w:cs="한컴바탕" w:hint="eastAsia"/>
                <w:sz w:val="21"/>
                <w:szCs w:val="21"/>
              </w:rPr>
              <w:t xml:space="preserve"> 국무원 청정생산 종합 조율부문은 국무원 환경보호, 공업, 과학기술부문 및 기타 유관부문과 협의하여 국민경제와 사회발전 </w:t>
            </w:r>
            <w:proofErr w:type="spellStart"/>
            <w:r w:rsidRPr="00FC48C8">
              <w:rPr>
                <w:rFonts w:ascii="한컴바탕" w:eastAsia="한컴바탕" w:hAnsi="한컴바탕" w:cs="한컴바탕" w:hint="eastAsia"/>
                <w:sz w:val="21"/>
                <w:szCs w:val="21"/>
              </w:rPr>
              <w:t>규획</w:t>
            </w:r>
            <w:proofErr w:type="spellEnd"/>
            <w:r w:rsidRPr="00FC48C8">
              <w:rPr>
                <w:rFonts w:ascii="한컴바탕" w:eastAsia="한컴바탕" w:hAnsi="한컴바탕" w:cs="한컴바탕" w:hint="eastAsia"/>
                <w:sz w:val="21"/>
                <w:szCs w:val="21"/>
              </w:rPr>
              <w:t xml:space="preserve"> 및 국가자원절약, 에너지소모 감소, 중점 오염물질 배출 감축의 요구에 따라 국가 청정생산 시행 </w:t>
            </w:r>
            <w:proofErr w:type="spellStart"/>
            <w:r w:rsidRPr="00FC48C8">
              <w:rPr>
                <w:rFonts w:ascii="한컴바탕" w:eastAsia="한컴바탕" w:hAnsi="한컴바탕" w:cs="한컴바탕" w:hint="eastAsia"/>
                <w:sz w:val="21"/>
                <w:szCs w:val="21"/>
              </w:rPr>
              <w:t>규획을</w:t>
            </w:r>
            <w:proofErr w:type="spellEnd"/>
            <w:r w:rsidRPr="00FC48C8">
              <w:rPr>
                <w:rFonts w:ascii="한컴바탕" w:eastAsia="한컴바탕" w:hAnsi="한컴바탕" w:cs="한컴바탕" w:hint="eastAsia"/>
                <w:sz w:val="21"/>
                <w:szCs w:val="21"/>
              </w:rPr>
              <w:t xml:space="preserve"> 편성하고 국무원 비준을 받은 후 즉시 발표한다.</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48C8">
              <w:rPr>
                <w:rFonts w:ascii="한컴바탕" w:eastAsia="한컴바탕" w:hAnsi="한컴바탕" w:cs="한컴바탕" w:hint="eastAsia"/>
                <w:sz w:val="21"/>
                <w:szCs w:val="21"/>
              </w:rPr>
              <w:t xml:space="preserve">국가 청정생산 시행 </w:t>
            </w:r>
            <w:proofErr w:type="spellStart"/>
            <w:r w:rsidRPr="00FC48C8">
              <w:rPr>
                <w:rFonts w:ascii="한컴바탕" w:eastAsia="한컴바탕" w:hAnsi="한컴바탕" w:cs="한컴바탕" w:hint="eastAsia"/>
                <w:sz w:val="21"/>
                <w:szCs w:val="21"/>
              </w:rPr>
              <w:t>규획은</w:t>
            </w:r>
            <w:proofErr w:type="spellEnd"/>
            <w:r w:rsidRPr="00FC48C8">
              <w:rPr>
                <w:rFonts w:ascii="한컴바탕" w:eastAsia="한컴바탕" w:hAnsi="한컴바탕" w:cs="한컴바탕" w:hint="eastAsia"/>
                <w:sz w:val="21"/>
                <w:szCs w:val="21"/>
              </w:rPr>
              <w:t xml:space="preserve"> 청정생산을 시행하는 목표, 주요임무와 보장 조치 및 자원에너지 소모, 오염물질 배출 수준에 따라 청정생산 시행을 확정한 중점 지역과 중점 업종 및 중점 공정을 포함해야 한다. </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48C8">
              <w:rPr>
                <w:rFonts w:ascii="한컴바탕" w:eastAsia="한컴바탕" w:hAnsi="한컴바탕" w:cs="한컴바탕" w:hint="eastAsia"/>
                <w:sz w:val="21"/>
                <w:szCs w:val="21"/>
              </w:rPr>
              <w:t xml:space="preserve">국무원 관련 업종의 담당 부문은 국가 청정생산 시행 </w:t>
            </w:r>
            <w:proofErr w:type="spellStart"/>
            <w:r w:rsidRPr="00FC48C8">
              <w:rPr>
                <w:rFonts w:ascii="한컴바탕" w:eastAsia="한컴바탕" w:hAnsi="한컴바탕" w:cs="한컴바탕" w:hint="eastAsia"/>
                <w:sz w:val="21"/>
                <w:szCs w:val="21"/>
              </w:rPr>
              <w:t>규획에</w:t>
            </w:r>
            <w:proofErr w:type="spellEnd"/>
            <w:r w:rsidRPr="00FC48C8">
              <w:rPr>
                <w:rFonts w:ascii="한컴바탕" w:eastAsia="한컴바탕" w:hAnsi="한컴바탕" w:cs="한컴바탕" w:hint="eastAsia"/>
                <w:sz w:val="21"/>
                <w:szCs w:val="21"/>
              </w:rPr>
              <w:t xml:space="preserve"> 따라 본 업종의 청정생산 중점 프로젝트를 확정하고 업종의 전문 청정생산 시행 </w:t>
            </w:r>
            <w:proofErr w:type="spellStart"/>
            <w:r w:rsidRPr="00FC48C8">
              <w:rPr>
                <w:rFonts w:ascii="한컴바탕" w:eastAsia="한컴바탕" w:hAnsi="한컴바탕" w:cs="한컴바탕" w:hint="eastAsia"/>
                <w:sz w:val="21"/>
                <w:szCs w:val="21"/>
              </w:rPr>
              <w:t>규획을</w:t>
            </w:r>
            <w:proofErr w:type="spellEnd"/>
            <w:r w:rsidRPr="00FC48C8">
              <w:rPr>
                <w:rFonts w:ascii="한컴바탕" w:eastAsia="한컴바탕" w:hAnsi="한컴바탕" w:cs="한컴바탕" w:hint="eastAsia"/>
                <w:sz w:val="21"/>
                <w:szCs w:val="21"/>
              </w:rPr>
              <w:t xml:space="preserve"> 제정하여 조직 및 실시한다. </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FC48C8">
              <w:rPr>
                <w:rFonts w:ascii="한컴바탕" w:eastAsia="한컴바탕" w:hAnsi="한컴바탕" w:cs="한컴바탕" w:hint="eastAsia"/>
                <w:sz w:val="21"/>
                <w:szCs w:val="21"/>
              </w:rPr>
              <w:t>현급</w:t>
            </w:r>
            <w:proofErr w:type="spellEnd"/>
            <w:r w:rsidRPr="00FC48C8">
              <w:rPr>
                <w:rFonts w:ascii="한컴바탕" w:eastAsia="한컴바탕" w:hAnsi="한컴바탕" w:cs="한컴바탕" w:hint="eastAsia"/>
                <w:sz w:val="21"/>
                <w:szCs w:val="21"/>
              </w:rPr>
              <w:t xml:space="preserve"> 이상의 지방 인민정부는 국가 청정생산 시행 </w:t>
            </w:r>
            <w:proofErr w:type="spellStart"/>
            <w:r w:rsidRPr="00FC48C8">
              <w:rPr>
                <w:rFonts w:ascii="한컴바탕" w:eastAsia="한컴바탕" w:hAnsi="한컴바탕" w:cs="한컴바탕" w:hint="eastAsia"/>
                <w:sz w:val="21"/>
                <w:szCs w:val="21"/>
              </w:rPr>
              <w:t>규획</w:t>
            </w:r>
            <w:proofErr w:type="spellEnd"/>
            <w:r w:rsidRPr="00FC48C8">
              <w:rPr>
                <w:rFonts w:ascii="한컴바탕" w:eastAsia="한컴바탕" w:hAnsi="한컴바탕" w:cs="한컴바탕" w:hint="eastAsia"/>
                <w:sz w:val="21"/>
                <w:szCs w:val="21"/>
              </w:rPr>
              <w:t xml:space="preserve"> 및 관련 업종의 전문 청정생산 시행 </w:t>
            </w:r>
            <w:proofErr w:type="spellStart"/>
            <w:r w:rsidRPr="00FC48C8">
              <w:rPr>
                <w:rFonts w:ascii="한컴바탕" w:eastAsia="한컴바탕" w:hAnsi="한컴바탕" w:cs="한컴바탕" w:hint="eastAsia"/>
                <w:sz w:val="21"/>
                <w:szCs w:val="21"/>
              </w:rPr>
              <w:t>규획에</w:t>
            </w:r>
            <w:proofErr w:type="spellEnd"/>
            <w:r w:rsidRPr="00FC48C8">
              <w:rPr>
                <w:rFonts w:ascii="한컴바탕" w:eastAsia="한컴바탕" w:hAnsi="한컴바탕" w:cs="한컴바탕" w:hint="eastAsia"/>
                <w:sz w:val="21"/>
                <w:szCs w:val="21"/>
              </w:rPr>
              <w:t xml:space="preserve"> 근거하여, 본 지역의 자원절약, 에너지소모 감소, 중점 오염물질 배출 감축의 요구에 따라 본 지역의 청정생산의 중점 프로젝트를 확정하고 청정생산의 실시 </w:t>
            </w:r>
            <w:proofErr w:type="spellStart"/>
            <w:r w:rsidRPr="00FC48C8">
              <w:rPr>
                <w:rFonts w:ascii="한컴바탕" w:eastAsia="한컴바탕" w:hAnsi="한컴바탕" w:cs="한컴바탕" w:hint="eastAsia"/>
                <w:sz w:val="21"/>
                <w:szCs w:val="21"/>
              </w:rPr>
              <w:t>규획을</w:t>
            </w:r>
            <w:proofErr w:type="spellEnd"/>
            <w:r w:rsidRPr="00FC48C8">
              <w:rPr>
                <w:rFonts w:ascii="한컴바탕" w:eastAsia="한컴바탕" w:hAnsi="한컴바탕" w:cs="한컴바탕" w:hint="eastAsia"/>
                <w:sz w:val="21"/>
                <w:szCs w:val="21"/>
              </w:rPr>
              <w:t xml:space="preserve"> 제정하고 조직한다.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제9조</w:t>
            </w:r>
            <w:r w:rsidRPr="00FC48C8">
              <w:rPr>
                <w:rFonts w:ascii="한컴바탕" w:eastAsia="한컴바탕" w:hAnsi="한컴바탕" w:cs="한컴바탕" w:hint="eastAsia"/>
                <w:sz w:val="21"/>
                <w:szCs w:val="21"/>
              </w:rPr>
              <w:t xml:space="preserve"> 중앙예산은 중앙 재정 청정생산 전용자금과 중앙 예산에서 편성된 기타 청정생산 자금을 포함하여 청정생산 촉진업무에 대한 자금 투입을 강화해야 한다. 이는 국가 청정생산 시행 </w:t>
            </w:r>
            <w:proofErr w:type="spellStart"/>
            <w:r w:rsidRPr="00FC48C8">
              <w:rPr>
                <w:rFonts w:ascii="한컴바탕" w:eastAsia="한컴바탕" w:hAnsi="한컴바탕" w:cs="한컴바탕" w:hint="eastAsia"/>
                <w:sz w:val="21"/>
                <w:szCs w:val="21"/>
              </w:rPr>
              <w:t>규획에서</w:t>
            </w:r>
            <w:proofErr w:type="spellEnd"/>
            <w:r w:rsidRPr="00FC48C8">
              <w:rPr>
                <w:rFonts w:ascii="한컴바탕" w:eastAsia="한컴바탕" w:hAnsi="한컴바탕" w:cs="한컴바탕" w:hint="eastAsia"/>
                <w:sz w:val="21"/>
                <w:szCs w:val="21"/>
              </w:rPr>
              <w:t xml:space="preserve"> 확정한 중점 지역, 중점 업종, </w:t>
            </w:r>
            <w:r w:rsidRPr="00FC48C8">
              <w:rPr>
                <w:rFonts w:ascii="한컴바탕" w:eastAsia="한컴바탕" w:hAnsi="한컴바탕" w:cs="한컴바탕" w:hint="eastAsia"/>
                <w:sz w:val="21"/>
                <w:szCs w:val="21"/>
              </w:rPr>
              <w:lastRenderedPageBreak/>
              <w:t xml:space="preserve">중점 공정을 지지하고, 청정생산과 그 기술을 널리 알리는 업무 및 생태취약 지역에서 청정생산 시행프로젝트를 유지하는데 사용된다. 중앙예산은 청정생산 촉진 업무에 대한 자금사용의 구체적 방법을 강구하는데 사용되며, 국무원 재정부문, 청정생산 종합 조율부문은 국무원 유관부문과 협력하여 제정한다. </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FC48C8">
              <w:rPr>
                <w:rFonts w:ascii="한컴바탕" w:eastAsia="한컴바탕" w:hAnsi="한컴바탕" w:cs="한컴바탕" w:hint="eastAsia"/>
                <w:sz w:val="21"/>
                <w:szCs w:val="21"/>
              </w:rPr>
              <w:t>현급</w:t>
            </w:r>
            <w:proofErr w:type="spellEnd"/>
            <w:r w:rsidRPr="00FC48C8">
              <w:rPr>
                <w:rFonts w:ascii="한컴바탕" w:eastAsia="한컴바탕" w:hAnsi="한컴바탕" w:cs="한컴바탕" w:hint="eastAsia"/>
                <w:sz w:val="21"/>
                <w:szCs w:val="21"/>
              </w:rPr>
              <w:t xml:space="preserve"> 이상의 지방 인민정부는 지방재정이 편성한 청정생산 촉진 업무의 자금을 총괄하고, 사회자금을 유치하여 청정생산의 중점 프로젝트를 지지해야 한다.</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제10조</w:t>
            </w:r>
            <w:r w:rsidRPr="00FC48C8">
              <w:rPr>
                <w:rFonts w:ascii="한컴바탕" w:eastAsia="한컴바탕" w:hAnsi="한컴바탕" w:cs="한컴바탕" w:hint="eastAsia"/>
                <w:sz w:val="21"/>
                <w:szCs w:val="21"/>
              </w:rPr>
              <w:t xml:space="preserve"> 국무원과 성, 자치구, 직할시 시민정부의 유관부문은 청정생산 정보시스템 및 기술자문 서비스체계 구축 추진을 지원하여 사회에 유관 청정생산 방법, 재생이용 가능한 폐기물 수급 및 청정생산 정책 등 방면의 정보와 서비스를 제공해야 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제11조</w:t>
            </w:r>
            <w:r w:rsidRPr="00FC48C8">
              <w:rPr>
                <w:rFonts w:ascii="한컴바탕" w:eastAsia="한컴바탕" w:hAnsi="한컴바탕" w:cs="한컴바탕" w:hint="eastAsia"/>
                <w:sz w:val="21"/>
                <w:szCs w:val="21"/>
              </w:rPr>
              <w:t xml:space="preserve"> 국무원 청정생산 종합 조율부문은 국무원 환경보호, 공업, 과학기술, 건설, 농업 등 유관부문과 협의하여 청정생산기술, 가공, 설비 및 제품의 지도목록 발표 시기를 정한다. </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48C8">
              <w:rPr>
                <w:rFonts w:ascii="한컴바탕" w:eastAsia="한컴바탕" w:hAnsi="한컴바탕" w:cs="한컴바탕" w:hint="eastAsia"/>
                <w:sz w:val="21"/>
                <w:szCs w:val="21"/>
              </w:rPr>
              <w:t xml:space="preserve">국무원 청정생산 종합 조율부문, 환경보호 부문과 성, 자치구, 직할시 인민정부의 청정생산 종합 조율 담당부문, 환경보호 부문은 동급의 유관부문과 협의하여 중점 업종 또는 지역의 청정 생산 지침서를 조직 편성하고, 청정생산 실시를 지도한다.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제12조</w:t>
            </w:r>
            <w:r w:rsidRPr="00FC48C8">
              <w:rPr>
                <w:rFonts w:ascii="한컴바탕" w:eastAsia="한컴바탕" w:hAnsi="한컴바탕" w:cs="한컴바탕" w:hint="eastAsia"/>
                <w:sz w:val="21"/>
                <w:szCs w:val="21"/>
              </w:rPr>
              <w:t xml:space="preserve"> 국가는 자원을 낭비하고 환경을 심각하게 오염시키는 낙후한 생산 기술, 가공, 설비 및 제품에 대해 기한부 도태제도를 시행한다. 국무원 유관부문은 직책에 따라 분담하여 기한부 도태의 생산기술, 가공, 설비 및 제품 명단을 제정하여 발표한다.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제13조</w:t>
            </w:r>
            <w:r w:rsidRPr="00FC48C8">
              <w:rPr>
                <w:rFonts w:ascii="한컴바탕" w:eastAsia="한컴바탕" w:hAnsi="한컴바탕" w:cs="한컴바탕" w:hint="eastAsia"/>
                <w:sz w:val="21"/>
                <w:szCs w:val="21"/>
              </w:rPr>
              <w:t xml:space="preserve"> 국무원 유관부문은 필요에 따라 에너지 절약, 절수, 폐기물 재생이용 등 환경과 자원보호 방면의 제품 표지를 비준하고 국가규정에 따라 적합한 표준을 제정할 수 있다.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 xml:space="preserve">제14조 </w:t>
            </w:r>
            <w:proofErr w:type="spellStart"/>
            <w:r w:rsidRPr="00FC48C8">
              <w:rPr>
                <w:rFonts w:ascii="한컴바탕" w:eastAsia="한컴바탕" w:hAnsi="한컴바탕" w:cs="한컴바탕" w:hint="eastAsia"/>
                <w:sz w:val="21"/>
                <w:szCs w:val="21"/>
              </w:rPr>
              <w:t>현급</w:t>
            </w:r>
            <w:proofErr w:type="spellEnd"/>
            <w:r w:rsidRPr="00FC48C8">
              <w:rPr>
                <w:rFonts w:ascii="한컴바탕" w:eastAsia="한컴바탕" w:hAnsi="한컴바탕" w:cs="한컴바탕" w:hint="eastAsia"/>
                <w:sz w:val="21"/>
                <w:szCs w:val="21"/>
              </w:rPr>
              <w:t xml:space="preserve"> 이상의 인민정부 과학기술 부문과 기타 유관부문은 청정생산기술과 환경과 자원보호에 유리한 제품 연구 개발 및 청정생산기술의 시범과 홍보업무 지도와 지지를 해야 한다.</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제15조</w:t>
            </w:r>
            <w:r w:rsidRPr="00FC48C8">
              <w:rPr>
                <w:rFonts w:ascii="한컴바탕" w:eastAsia="한컴바탕" w:hAnsi="한컴바탕" w:cs="한컴바탕" w:hint="eastAsia"/>
                <w:sz w:val="21"/>
                <w:szCs w:val="21"/>
              </w:rPr>
              <w:t xml:space="preserve"> 국무원 교육부문은 청정생산 기술과 관리 과정을 관련 고등교육, 직업교육과 기술훈련체계에 포함시켜야 한다. </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FC48C8">
              <w:rPr>
                <w:rFonts w:ascii="한컴바탕" w:eastAsia="한컴바탕" w:hAnsi="한컴바탕" w:cs="한컴바탕" w:hint="eastAsia"/>
                <w:sz w:val="21"/>
                <w:szCs w:val="21"/>
              </w:rPr>
              <w:t>현급</w:t>
            </w:r>
            <w:proofErr w:type="spellEnd"/>
            <w:r w:rsidRPr="00FC48C8">
              <w:rPr>
                <w:rFonts w:ascii="한컴바탕" w:eastAsia="한컴바탕" w:hAnsi="한컴바탕" w:cs="한컴바탕" w:hint="eastAsia"/>
                <w:sz w:val="21"/>
                <w:szCs w:val="21"/>
              </w:rPr>
              <w:t xml:space="preserve"> 이상의 인민정부 유관부문은 청정생</w:t>
            </w:r>
            <w:r w:rsidRPr="00FC48C8">
              <w:rPr>
                <w:rFonts w:ascii="한컴바탕" w:eastAsia="한컴바탕" w:hAnsi="한컴바탕" w:cs="한컴바탕" w:hint="eastAsia"/>
                <w:sz w:val="21"/>
                <w:szCs w:val="21"/>
              </w:rPr>
              <w:lastRenderedPageBreak/>
              <w:t xml:space="preserve">산의 홍보와 훈련시행을 조직하여 국가 업무 직원, 기업경영 관리자 및 대중의 청정생산 의식 수준을 제고하고, 청정생산 관리와 기술직원을 양성한다. </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48C8">
              <w:rPr>
                <w:rFonts w:ascii="한컴바탕" w:eastAsia="한컴바탕" w:hAnsi="한컴바탕" w:cs="한컴바탕" w:hint="eastAsia"/>
                <w:sz w:val="21"/>
                <w:szCs w:val="21"/>
              </w:rPr>
              <w:t xml:space="preserve">신문출판, TV 영화 방송, 문화 등 단위와 유관 사회단체는 각자의 장점을 발휘하여 청정생산 홍보업무를 성실히 이행해야 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제16조</w:t>
            </w:r>
            <w:r w:rsidRPr="00FC48C8">
              <w:rPr>
                <w:rFonts w:ascii="한컴바탕" w:eastAsia="한컴바탕" w:hAnsi="한컴바탕" w:cs="한컴바탕" w:hint="eastAsia"/>
                <w:sz w:val="21"/>
                <w:szCs w:val="21"/>
              </w:rPr>
              <w:t xml:space="preserve"> 각 급 인민정부는 우선 에너지 절약, 절수, 폐기물 재생이용 등 환경과 자원보호에 유리한 제품을 구매해야 한다. </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48C8">
              <w:rPr>
                <w:rFonts w:ascii="한컴바탕" w:eastAsia="한컴바탕" w:hAnsi="한컴바탕" w:cs="한컴바탕" w:hint="eastAsia"/>
                <w:sz w:val="21"/>
                <w:szCs w:val="21"/>
              </w:rPr>
              <w:t>각 급 인민정부는 홍보, 교육 등 수단을 통해 대중들이 에너지 절약, 절수, 폐기물 재생이용 등 환경과 자원보호에 유리한 제품을 구매하고 사용하도록 장려해야 한다.</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제17조</w:t>
            </w:r>
            <w:r w:rsidRPr="00FC48C8">
              <w:rPr>
                <w:rFonts w:ascii="한컴바탕" w:eastAsia="한컴바탕" w:hAnsi="한컴바탕" w:cs="한컴바탕" w:hint="eastAsia"/>
                <w:sz w:val="21"/>
                <w:szCs w:val="21"/>
              </w:rPr>
              <w:t xml:space="preserve"> 성, 자치구, 직할시 인민정부의 청정생산 종합 조율 담당부문, 환경보호 부문은 청정생산 촉진업무 수요에 따라 본 지역의 주요 언론매체를 통해 에너지 소모 억제지표와 중점 오염물질 배출 억제지표에 미달하는 기업 명단을 공개하여 대중이 청정생산 실시 기업에 대해 감독하는데 근거를 제공한다. </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48C8">
              <w:rPr>
                <w:rFonts w:ascii="한컴바탕" w:eastAsia="한컴바탕" w:hAnsi="한컴바탕" w:cs="한컴바탕" w:hint="eastAsia"/>
                <w:sz w:val="21"/>
                <w:szCs w:val="21"/>
              </w:rPr>
              <w:t xml:space="preserve">앞 조항이 규정한 명단에 등록된 기업은 국무원 청정생산 종합 조율부문, 환경보호 부문의 규정에 근거하여 에너지 소모 또는 중점 오염물질 발생, 배출현황을 공개하여 대중의 감독을 받아야 한다. </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10575C" w:rsidRPr="00FC48C8" w:rsidRDefault="0010575C" w:rsidP="00FC48C8">
            <w:pPr>
              <w:topLinePunct/>
              <w:autoSpaceDE/>
              <w:adjustRightInd w:val="0"/>
              <w:snapToGrid w:val="0"/>
              <w:spacing w:line="290" w:lineRule="atLeast"/>
              <w:ind w:firstLineChars="200" w:firstLine="412"/>
              <w:jc w:val="center"/>
              <w:rPr>
                <w:rFonts w:ascii="한컴바탕" w:eastAsia="한컴바탕" w:hAnsi="한컴바탕" w:cs="한컴바탕"/>
                <w:b/>
                <w:sz w:val="21"/>
                <w:szCs w:val="21"/>
              </w:rPr>
            </w:pPr>
            <w:r w:rsidRPr="00FC48C8">
              <w:rPr>
                <w:rFonts w:ascii="한컴바탕" w:eastAsia="한컴바탕" w:hAnsi="한컴바탕" w:cs="한컴바탕" w:hint="eastAsia"/>
                <w:b/>
                <w:sz w:val="21"/>
                <w:szCs w:val="21"/>
              </w:rPr>
              <w:t>제3장 청정생산의 실시</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 xml:space="preserve">제18조 </w:t>
            </w:r>
            <w:r w:rsidRPr="00FC48C8">
              <w:rPr>
                <w:rFonts w:ascii="한컴바탕" w:eastAsia="한컴바탕" w:hAnsi="한컴바탕" w:cs="한컴바탕" w:hint="eastAsia"/>
                <w:sz w:val="21"/>
                <w:szCs w:val="21"/>
              </w:rPr>
              <w:t xml:space="preserve">신축, 개축과 확장건설 프로젝트는 환경 영향 평가를 진행하고, 원료소모, 자원 종합이용 및 오염 물질 발생과 처리 등에 대한 근거 분석을 진행해야 한다. 자원이용률이 높고 오염물질 발생량이 적은 청정생산기술, 가공 및 설비를 우선적으로 채택해야 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 xml:space="preserve">제19조 </w:t>
            </w:r>
            <w:r w:rsidRPr="00FC48C8">
              <w:rPr>
                <w:rFonts w:ascii="한컴바탕" w:eastAsia="한컴바탕" w:hAnsi="한컴바탕" w:cs="한컴바탕" w:hint="eastAsia"/>
                <w:sz w:val="21"/>
                <w:szCs w:val="21"/>
              </w:rPr>
              <w:t xml:space="preserve">기업은 기술개조 과정에서 아래의 청정생산 조치를 채택해야 한다. </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48C8">
              <w:rPr>
                <w:rFonts w:ascii="한컴바탕" w:eastAsia="한컴바탕" w:hAnsi="한컴바탕" w:cs="한컴바탕" w:hint="eastAsia"/>
                <w:sz w:val="21"/>
                <w:szCs w:val="21"/>
              </w:rPr>
              <w:t xml:space="preserve">(1) 독성이 강하고 해로운 원료를 대신하여 무독, 무해 또는 </w:t>
            </w:r>
            <w:proofErr w:type="spellStart"/>
            <w:r w:rsidRPr="00FC48C8">
              <w:rPr>
                <w:rFonts w:ascii="한컴바탕" w:eastAsia="한컴바탕" w:hAnsi="한컴바탕" w:cs="한컴바탕" w:hint="eastAsia"/>
                <w:sz w:val="21"/>
                <w:szCs w:val="21"/>
              </w:rPr>
              <w:t>저독</w:t>
            </w:r>
            <w:proofErr w:type="spellEnd"/>
            <w:r w:rsidRPr="00FC48C8">
              <w:rPr>
                <w:rFonts w:ascii="한컴바탕" w:eastAsia="한컴바탕" w:hAnsi="한컴바탕" w:cs="한컴바탕" w:hint="eastAsia"/>
                <w:sz w:val="21"/>
                <w:szCs w:val="21"/>
              </w:rPr>
              <w:t xml:space="preserve">, 저해한 원료를 채택한다. </w:t>
            </w:r>
          </w:p>
          <w:p w:rsidR="0010575C" w:rsidRPr="00187E39" w:rsidRDefault="0010575C" w:rsidP="00187E39">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187E39">
              <w:rPr>
                <w:rFonts w:ascii="한컴바탕" w:eastAsia="한컴바탕" w:hAnsi="한컴바탕" w:cs="한컴바탕" w:hint="eastAsia"/>
                <w:spacing w:val="-6"/>
                <w:sz w:val="21"/>
                <w:szCs w:val="21"/>
              </w:rPr>
              <w:t xml:space="preserve">(2) 자원이용률이 낮고 오염물질 발생량이 많은 공업과 설비를 대신하여 자원이용률이 높고 오염물질 발생량이 적은 가공과 설비를 채택한다. </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48C8">
              <w:rPr>
                <w:rFonts w:ascii="한컴바탕" w:eastAsia="한컴바탕" w:hAnsi="한컴바탕" w:cs="한컴바탕" w:hint="eastAsia"/>
                <w:sz w:val="21"/>
                <w:szCs w:val="21"/>
              </w:rPr>
              <w:t>(3) 생산과정에서 발생한 폐기물, 폐수와 여열 등에 대해 종합이용 또는 순환 사용을 진행해야 한다.</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48C8">
              <w:rPr>
                <w:rFonts w:ascii="한컴바탕" w:eastAsia="한컴바탕" w:hAnsi="한컴바탕" w:cs="한컴바탕" w:hint="eastAsia"/>
                <w:sz w:val="21"/>
                <w:szCs w:val="21"/>
              </w:rPr>
              <w:t>(4) 국가 또는 지방이 규정한 오염물질 배</w:t>
            </w:r>
            <w:r w:rsidRPr="00FC48C8">
              <w:rPr>
                <w:rFonts w:ascii="한컴바탕" w:eastAsia="한컴바탕" w:hAnsi="한컴바탕" w:cs="한컴바탕" w:hint="eastAsia"/>
                <w:sz w:val="21"/>
                <w:szCs w:val="21"/>
              </w:rPr>
              <w:lastRenderedPageBreak/>
              <w:t xml:space="preserve">출표준 및 오염물질 배출 총량 억제 지표에 도달할 수 있는 오염 방지 기술을 채택한다. </w:t>
            </w:r>
          </w:p>
          <w:p w:rsidR="0010575C" w:rsidRPr="00187E39" w:rsidRDefault="0010575C" w:rsidP="00187E39">
            <w:pPr>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187E39">
              <w:rPr>
                <w:rFonts w:ascii="한컴바탕" w:eastAsia="한컴바탕" w:hAnsi="한컴바탕" w:cs="한컴바탕" w:hint="eastAsia"/>
                <w:b/>
                <w:spacing w:val="-6"/>
                <w:sz w:val="21"/>
                <w:szCs w:val="21"/>
              </w:rPr>
              <w:t xml:space="preserve">제20조 </w:t>
            </w:r>
            <w:r w:rsidRPr="00187E39">
              <w:rPr>
                <w:rFonts w:ascii="한컴바탕" w:eastAsia="한컴바탕" w:hAnsi="한컴바탕" w:cs="한컴바탕" w:hint="eastAsia"/>
                <w:spacing w:val="-6"/>
                <w:sz w:val="21"/>
                <w:szCs w:val="21"/>
              </w:rPr>
              <w:t xml:space="preserve">제품과 포장용기의 설계는 라이프 사이클 가운데 인류건강과 환경에 대한 영향을 고려해야 하며, 우선적으로 무독, 무해하고 쉽게 분해되거나 재활용이 용이한 방안을 선택해야 한다. </w:t>
            </w:r>
          </w:p>
          <w:p w:rsidR="0010575C" w:rsidRPr="00187E39" w:rsidRDefault="0010575C" w:rsidP="00187E39">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187E39">
              <w:rPr>
                <w:rFonts w:ascii="한컴바탕" w:eastAsia="한컴바탕" w:hAnsi="한컴바탕" w:cs="한컴바탕" w:hint="eastAsia"/>
                <w:spacing w:val="-6"/>
                <w:sz w:val="21"/>
                <w:szCs w:val="21"/>
              </w:rPr>
              <w:t xml:space="preserve">기업의 제품 포장은 합리적이어야 하며, 포장 재질, 구조와 원가는 내장제품의 품질, 규격 및 원가와 서로 맞아야 한다. </w:t>
            </w:r>
            <w:proofErr w:type="spellStart"/>
            <w:r w:rsidRPr="00187E39">
              <w:rPr>
                <w:rFonts w:ascii="한컴바탕" w:eastAsia="한컴바탕" w:hAnsi="한컴바탕" w:cs="한컴바탕" w:hint="eastAsia"/>
                <w:spacing w:val="-6"/>
                <w:sz w:val="21"/>
                <w:szCs w:val="21"/>
              </w:rPr>
              <w:t>포장성</w:t>
            </w:r>
            <w:proofErr w:type="spellEnd"/>
            <w:r w:rsidRPr="00187E39">
              <w:rPr>
                <w:rFonts w:ascii="한컴바탕" w:eastAsia="한컴바탕" w:hAnsi="한컴바탕" w:cs="한컴바탕" w:hint="eastAsia"/>
                <w:spacing w:val="-6"/>
                <w:sz w:val="21"/>
                <w:szCs w:val="21"/>
              </w:rPr>
              <w:t xml:space="preserve"> 폐기물 발생을 감축시키고 과도한 포장 이용을 해서는 안 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제21조</w:t>
            </w:r>
            <w:r w:rsidRPr="00FC48C8">
              <w:rPr>
                <w:rFonts w:ascii="한컴바탕" w:eastAsia="한컴바탕" w:hAnsi="한컴바탕" w:cs="한컴바탕" w:hint="eastAsia"/>
                <w:sz w:val="21"/>
                <w:szCs w:val="21"/>
              </w:rPr>
              <w:t xml:space="preserve"> 대형기계설비, 엔진운송수단 및 국무원 공업부문이 지정한 기타 제품을 생산하는 기업은 국무원 표준화 부문 또는 그 수권기구가 제정한 기술 규범에 근거하여 제품의 주요부품에 원료성분의 표준등급을 분명히 명시해야 한다. </w:t>
            </w:r>
          </w:p>
          <w:p w:rsidR="0010575C" w:rsidRPr="00187E39" w:rsidRDefault="0010575C" w:rsidP="00187E39">
            <w:pPr>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187E39">
              <w:rPr>
                <w:rFonts w:ascii="한컴바탕" w:eastAsia="한컴바탕" w:hAnsi="한컴바탕" w:cs="한컴바탕" w:hint="eastAsia"/>
                <w:b/>
                <w:spacing w:val="-6"/>
                <w:sz w:val="21"/>
                <w:szCs w:val="21"/>
              </w:rPr>
              <w:t>제22조</w:t>
            </w:r>
            <w:r w:rsidRPr="00187E39">
              <w:rPr>
                <w:rFonts w:ascii="한컴바탕" w:eastAsia="한컴바탕" w:hAnsi="한컴바탕" w:cs="한컴바탕" w:hint="eastAsia"/>
                <w:spacing w:val="-6"/>
                <w:sz w:val="21"/>
                <w:szCs w:val="21"/>
              </w:rPr>
              <w:t xml:space="preserve"> 농업생산자는 화학비료, 농약, 농업용 박막(薄膜)과 사료 첨가제를 과학적으로 사용해야 하며 재배와 양식 기술을 개선하여 농산품의 품질 향상, 무해화 및 농업 생산 폐기물의 자원화를 실현함으로써 농업환경 오염을 방지해야 한다.</w:t>
            </w:r>
          </w:p>
          <w:p w:rsidR="0010575C" w:rsidRPr="00187E39" w:rsidRDefault="0010575C" w:rsidP="00187E39">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187E39">
              <w:rPr>
                <w:rFonts w:ascii="한컴바탕" w:eastAsia="한컴바탕" w:hAnsi="한컴바탕" w:cs="한컴바탕" w:hint="eastAsia"/>
                <w:spacing w:val="-6"/>
                <w:sz w:val="21"/>
                <w:szCs w:val="21"/>
              </w:rPr>
              <w:t xml:space="preserve">유독, 유해한 폐기물을 비료로 사용하거나 또는 농지를 조성하는 데 사용하는 것을 금지한다.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제23조</w:t>
            </w:r>
            <w:r w:rsidRPr="00FC48C8">
              <w:rPr>
                <w:rFonts w:ascii="한컴바탕" w:eastAsia="한컴바탕" w:hAnsi="한컴바탕" w:cs="한컴바탕" w:hint="eastAsia"/>
                <w:sz w:val="21"/>
                <w:szCs w:val="21"/>
              </w:rPr>
              <w:t xml:space="preserve"> 요식, 오락, 호텔 등 서비스 형태의 기업은 에너지 절약, 절수 및 기타 환경보호에 유리한 기술과 설비를 채택하여 사용 또는 사용하지 않은 낭비된 자원과 환경을 오염시키는 소비품을 감소시켜야 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제24조</w:t>
            </w:r>
            <w:r w:rsidRPr="00FC48C8">
              <w:rPr>
                <w:rFonts w:ascii="한컴바탕" w:eastAsia="한컴바탕" w:hAnsi="한컴바탕" w:cs="한컴바탕" w:hint="eastAsia"/>
                <w:sz w:val="21"/>
                <w:szCs w:val="21"/>
              </w:rPr>
              <w:t xml:space="preserve"> 건축공정은 에너지 절약, 절수 등 환경과 자원보호에 도움이 되는 건축설계 방안, 건축과 내장설비 자재, 건축 부품 및 설비를 채택해야 한다. </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48C8">
              <w:rPr>
                <w:rFonts w:ascii="한컴바탕" w:eastAsia="한컴바탕" w:hAnsi="한컴바탕" w:cs="한컴바탕" w:hint="eastAsia"/>
                <w:sz w:val="21"/>
                <w:szCs w:val="21"/>
              </w:rPr>
              <w:t xml:space="preserve">건축과 내장설비 자재는 반드시 국가표준에 부합해야 한다. 국가표준을 초과한 유독, 유해한 물질의 건축 및 내장설비 자재의 생산, 판매, 사용을 금지한다.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제25조</w:t>
            </w:r>
            <w:r w:rsidRPr="00FC48C8">
              <w:rPr>
                <w:rFonts w:ascii="한컴바탕" w:eastAsia="한컴바탕" w:hAnsi="한컴바탕" w:cs="한컴바탕" w:hint="eastAsia"/>
                <w:sz w:val="21"/>
                <w:szCs w:val="21"/>
              </w:rPr>
              <w:t xml:space="preserve"> 광산자원의 답사, 채굴은 합리적인 자원이용, 환경보호 및 오염 방지에 유리한 답사, 채굴 방법과 가공기술을 채택하여 자원이용 수준을 제고한다.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제26조</w:t>
            </w:r>
            <w:r w:rsidRPr="00FC48C8">
              <w:rPr>
                <w:rFonts w:ascii="한컴바탕" w:eastAsia="한컴바탕" w:hAnsi="한컴바탕" w:cs="한컴바탕" w:hint="eastAsia"/>
                <w:sz w:val="21"/>
                <w:szCs w:val="21"/>
              </w:rPr>
              <w:t xml:space="preserve"> 경제기술이 실현 가능한 조건에서 기업은 생산과 서비스 과정 중 발생하는 폐기물, 여열 등에 대해 자발적으로 재활이용 하거나 조건을 갖춘 다른 기업 또는 개인이 이용하도록 양도해야 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제27조</w:t>
            </w:r>
            <w:r w:rsidRPr="00FC48C8">
              <w:rPr>
                <w:rFonts w:ascii="한컴바탕" w:eastAsia="한컴바탕" w:hAnsi="한컴바탕" w:cs="한컴바탕" w:hint="eastAsia"/>
                <w:sz w:val="21"/>
                <w:szCs w:val="21"/>
              </w:rPr>
              <w:t xml:space="preserve"> 기업은 생산과 서비스 과정 중 자</w:t>
            </w:r>
            <w:r w:rsidRPr="00FC48C8">
              <w:rPr>
                <w:rFonts w:ascii="한컴바탕" w:eastAsia="한컴바탕" w:hAnsi="한컴바탕" w:cs="한컴바탕" w:hint="eastAsia"/>
                <w:sz w:val="21"/>
                <w:szCs w:val="21"/>
              </w:rPr>
              <w:lastRenderedPageBreak/>
              <w:t>원소모 및 폐기물의 발생현황에 대해 모니터링을 실시해야 하며, 필요에 따라 생산과 서비스에 대해 청정생산 감사를 실시해야 한다.</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48C8">
              <w:rPr>
                <w:rFonts w:ascii="한컴바탕" w:eastAsia="한컴바탕" w:hAnsi="한컴바탕" w:cs="한컴바탕" w:hint="eastAsia"/>
                <w:sz w:val="21"/>
                <w:szCs w:val="21"/>
              </w:rPr>
              <w:t xml:space="preserve">아래 상황에 부합하는 기업은 강제적으로 청정생산 감사를 실시해야 한다. </w:t>
            </w:r>
          </w:p>
          <w:p w:rsidR="0010575C" w:rsidRPr="00095249" w:rsidRDefault="0010575C" w:rsidP="00095249">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095249">
              <w:rPr>
                <w:rFonts w:ascii="한컴바탕" w:eastAsia="한컴바탕" w:hAnsi="한컴바탕" w:cs="한컴바탕" w:hint="eastAsia"/>
                <w:spacing w:val="-4"/>
                <w:sz w:val="21"/>
                <w:szCs w:val="21"/>
              </w:rPr>
              <w:t>(1) 오염물질 배출이 국가 또는 지방이 규정한 배출표준을 초과하거나 비록 국가 또는 지방이 규정한 배출표준에 초과하지는 않았으나 중점 오염 물질 배출 총량 억제지표를 초과한 기업</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48C8">
              <w:rPr>
                <w:rFonts w:ascii="한컴바탕" w:eastAsia="한컴바탕" w:hAnsi="한컴바탕" w:cs="한컴바탕" w:hint="eastAsia"/>
                <w:sz w:val="21"/>
                <w:szCs w:val="21"/>
              </w:rPr>
              <w:t>(2) 단위 제품의 에너지 소모 한도 표준을 초과하여 에너지 소모가 많은 기업</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48C8">
              <w:rPr>
                <w:rFonts w:ascii="한컴바탕" w:eastAsia="한컴바탕" w:hAnsi="한컴바탕" w:cs="한컴바탕" w:hint="eastAsia"/>
                <w:sz w:val="21"/>
                <w:szCs w:val="21"/>
              </w:rPr>
              <w:t>(3) 유독, 유해한 원료사용으로 유독, 유해한 물질을 생산 또는 생산 과정에서 유독, 유해한 물질을 배출한 기업</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48C8">
              <w:rPr>
                <w:rFonts w:ascii="한컴바탕" w:eastAsia="한컴바탕" w:hAnsi="한컴바탕" w:cs="한컴바탕" w:hint="eastAsia"/>
                <w:sz w:val="21"/>
                <w:szCs w:val="21"/>
              </w:rPr>
              <w:t xml:space="preserve">오염물질 배출이 국가 또는 지방이 규정한 배출 표준을 초과한 기업은 환경보호 유관 법률 규정에 따라 관리해야 한다. </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48C8">
              <w:rPr>
                <w:rFonts w:ascii="한컴바탕" w:eastAsia="한컴바탕" w:hAnsi="한컴바탕" w:cs="한컴바탕" w:hint="eastAsia"/>
                <w:sz w:val="21"/>
                <w:szCs w:val="21"/>
              </w:rPr>
              <w:t xml:space="preserve">강제성 청정생산 심사를 실시한 기업은 심사결과를 </w:t>
            </w:r>
            <w:proofErr w:type="spellStart"/>
            <w:r w:rsidRPr="00FC48C8">
              <w:rPr>
                <w:rFonts w:ascii="한컴바탕" w:eastAsia="한컴바탕" w:hAnsi="한컴바탕" w:cs="한컴바탕" w:hint="eastAsia"/>
                <w:sz w:val="21"/>
                <w:szCs w:val="21"/>
              </w:rPr>
              <w:t>지현급</w:t>
            </w:r>
            <w:proofErr w:type="spellEnd"/>
            <w:r w:rsidRPr="00FC48C8">
              <w:rPr>
                <w:rFonts w:ascii="한컴바탕" w:eastAsia="한컴바탕" w:hAnsi="한컴바탕" w:cs="한컴바탕" w:hint="eastAsia"/>
                <w:sz w:val="21"/>
                <w:szCs w:val="21"/>
              </w:rPr>
              <w:t>(</w:t>
            </w:r>
            <w:proofErr w:type="spellStart"/>
            <w:r w:rsidRPr="00FC48C8">
              <w:rPr>
                <w:rFonts w:ascii="한컴바탕" w:eastAsia="한컴바탕" w:hAnsi="한컴바탕" w:cs="한컴바탕" w:hint="eastAsia"/>
                <w:sz w:val="21"/>
                <w:szCs w:val="21"/>
              </w:rPr>
              <w:t>地县级</w:t>
            </w:r>
            <w:proofErr w:type="spellEnd"/>
            <w:r w:rsidRPr="00FC48C8">
              <w:rPr>
                <w:rFonts w:ascii="한컴바탕" w:eastAsia="한컴바탕" w:hAnsi="한컴바탕" w:cs="한컴바탕" w:hint="eastAsia"/>
                <w:sz w:val="21"/>
                <w:szCs w:val="21"/>
              </w:rPr>
              <w:t xml:space="preserve">) 이상의 지방 인민정부의 청정생산 종합 조율 담당부문, 환경보호 부문에 보고해야 하며, 본 지역의 주요 언론매체를 통해 발표하여 대중의 감독을 받아야 한다. 단, 상업적 기밀은 제외된다. </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FC48C8">
              <w:rPr>
                <w:rFonts w:ascii="한컴바탕" w:eastAsia="한컴바탕" w:hAnsi="한컴바탕" w:cs="한컴바탕" w:hint="eastAsia"/>
                <w:sz w:val="21"/>
                <w:szCs w:val="21"/>
              </w:rPr>
              <w:t>현급</w:t>
            </w:r>
            <w:proofErr w:type="spellEnd"/>
            <w:r w:rsidRPr="00FC48C8">
              <w:rPr>
                <w:rFonts w:ascii="한컴바탕" w:eastAsia="한컴바탕" w:hAnsi="한컴바탕" w:cs="한컴바탕" w:hint="eastAsia"/>
                <w:sz w:val="21"/>
                <w:szCs w:val="21"/>
              </w:rPr>
              <w:t xml:space="preserve"> 이상의 지방 인민정부 유관 부문은 강제성 청정생산을 실시한 기업의 심사 현황에 대해 감독을 실시해야 한다. 필요 시, 기업에 청정생산 실시 효과에 대한 평가 검수를 진행할 수 있고, 소요비용은 동급 정부예산에 포함시킬 수 있다. 평가 검수 업무를 담당하는 부문 또는 단위는 평가검수 받는 기업으로부터 비용을 수취해서는 안 된다.  </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FC48C8">
              <w:rPr>
                <w:rFonts w:ascii="한컴바탕" w:eastAsia="한컴바탕" w:hAnsi="한컴바탕" w:cs="한컴바탕" w:hint="eastAsia"/>
                <w:sz w:val="21"/>
                <w:szCs w:val="21"/>
              </w:rPr>
              <w:t xml:space="preserve">청정생산 심사를 실시하는 구체적 방법은 국무원 청정생산 종합 협조부문, 환경보호 부문이 국무원 유관 부문과 협의하여 제정한다.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 xml:space="preserve">제28조 </w:t>
            </w:r>
            <w:r w:rsidRPr="00FC48C8">
              <w:rPr>
                <w:rFonts w:ascii="한컴바탕" w:eastAsia="한컴바탕" w:hAnsi="한컴바탕" w:cs="한컴바탕" w:hint="eastAsia"/>
                <w:sz w:val="21"/>
                <w:szCs w:val="21"/>
              </w:rPr>
              <w:t xml:space="preserve">본 법의 제27조 제2항 규정 이외의 기업은 자발적으로 청정생산 종합 협조부문 및 환경보호 부문과 진일보한 자원절약, 오염물질 배출량 감축에 대한 협의를 체결할 수 있다. 해당 청정생산 종합 조율부문과 환경보호 부문은 본 지역의 주요 언론매체를 통해 해당 기업의 명칭 및 자원절약, 오염예방의 성과를 발표해야 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제29조</w:t>
            </w:r>
            <w:r w:rsidRPr="00FC48C8">
              <w:rPr>
                <w:rFonts w:ascii="한컴바탕" w:eastAsia="한컴바탕" w:hAnsi="한컴바탕" w:cs="한컴바탕" w:hint="eastAsia"/>
                <w:sz w:val="21"/>
                <w:szCs w:val="21"/>
              </w:rPr>
              <w:t xml:space="preserve"> 기업은 자발적 원칙에 의거, 국가의 유관 환경관리체계 등의 인증 관련 규정에 따라 국무원 인증허가 감독관리 부문이 허가한 인증기구에 인증을 의뢰하여 청정생산 수준을 </w:t>
            </w:r>
            <w:r w:rsidRPr="00FC48C8">
              <w:rPr>
                <w:rFonts w:ascii="한컴바탕" w:eastAsia="한컴바탕" w:hAnsi="한컴바탕" w:cs="한컴바탕" w:hint="eastAsia"/>
                <w:sz w:val="21"/>
                <w:szCs w:val="21"/>
              </w:rPr>
              <w:lastRenderedPageBreak/>
              <w:t xml:space="preserve">제고할 수 있다. </w:t>
            </w:r>
          </w:p>
          <w:p w:rsidR="0010575C" w:rsidRPr="00FC48C8" w:rsidRDefault="0010575C" w:rsidP="00FC48C8">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10575C" w:rsidRPr="00FC48C8" w:rsidRDefault="0010575C" w:rsidP="00FC48C8">
            <w:pPr>
              <w:topLinePunct/>
              <w:autoSpaceDE/>
              <w:adjustRightInd w:val="0"/>
              <w:snapToGrid w:val="0"/>
              <w:spacing w:line="290" w:lineRule="atLeast"/>
              <w:ind w:firstLineChars="200" w:firstLine="412"/>
              <w:jc w:val="center"/>
              <w:rPr>
                <w:rFonts w:ascii="한컴바탕" w:eastAsia="한컴바탕" w:hAnsi="한컴바탕" w:cs="한컴바탕"/>
                <w:b/>
                <w:sz w:val="21"/>
                <w:szCs w:val="21"/>
              </w:rPr>
            </w:pPr>
            <w:r w:rsidRPr="00FC48C8">
              <w:rPr>
                <w:rFonts w:ascii="한컴바탕" w:eastAsia="한컴바탕" w:hAnsi="한컴바탕" w:cs="한컴바탕" w:hint="eastAsia"/>
                <w:b/>
                <w:sz w:val="21"/>
                <w:szCs w:val="21"/>
              </w:rPr>
              <w:t>제4장 장려정책</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 xml:space="preserve">제30조 </w:t>
            </w:r>
            <w:r w:rsidRPr="00FC48C8">
              <w:rPr>
                <w:rFonts w:ascii="한컴바탕" w:eastAsia="한컴바탕" w:hAnsi="한컴바탕" w:cs="한컴바탕" w:hint="eastAsia"/>
                <w:sz w:val="21"/>
                <w:szCs w:val="21"/>
              </w:rPr>
              <w:t xml:space="preserve">국가는 청정생산의 표창 장려제도를 마련한다. 청정생산 업무 가운데 뚜렷한 성과를 기록한 단위 및 개인에 대해 인민정부가 표창과 상금을 수여한다.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제31조</w:t>
            </w:r>
            <w:r w:rsidRPr="00FC48C8">
              <w:rPr>
                <w:rFonts w:ascii="한컴바탕" w:eastAsia="한컴바탕" w:hAnsi="한컴바탕" w:cs="한컴바탕" w:hint="eastAsia"/>
                <w:sz w:val="21"/>
                <w:szCs w:val="21"/>
              </w:rPr>
              <w:t xml:space="preserve"> 청정생산 연구, 시범과 훈련 및 국가 청정생산 중점 기술개조 프로젝트와 본 법 제28조에서 규정한 자발적인 자원절약, 오염물질 배출량 감축 협의 가운데 명시된 기술개조 프로젝트 실시에 대해 </w:t>
            </w:r>
            <w:proofErr w:type="spellStart"/>
            <w:r w:rsidRPr="00FC48C8">
              <w:rPr>
                <w:rFonts w:ascii="한컴바탕" w:eastAsia="한컴바탕" w:hAnsi="한컴바탕" w:cs="한컴바탕" w:hint="eastAsia"/>
                <w:sz w:val="21"/>
                <w:szCs w:val="21"/>
              </w:rPr>
              <w:t>현급</w:t>
            </w:r>
            <w:proofErr w:type="spellEnd"/>
            <w:r w:rsidRPr="00FC48C8">
              <w:rPr>
                <w:rFonts w:ascii="한컴바탕" w:eastAsia="한컴바탕" w:hAnsi="한컴바탕" w:cs="한컴바탕" w:hint="eastAsia"/>
                <w:sz w:val="21"/>
                <w:szCs w:val="21"/>
              </w:rPr>
              <w:t xml:space="preserve"> 이상의 인민정부가 자금을 지원한다.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제32조</w:t>
            </w:r>
            <w:r w:rsidRPr="00FC48C8">
              <w:rPr>
                <w:rFonts w:ascii="한컴바탕" w:eastAsia="한컴바탕" w:hAnsi="한컴바탕" w:cs="한컴바탕" w:hint="eastAsia"/>
                <w:sz w:val="21"/>
                <w:szCs w:val="21"/>
              </w:rPr>
              <w:t xml:space="preserve"> 국가 규정에 근거하여 설립한 중소기업의 발전기금 가운데 필요에 따라 중소기업의 청정생산 실시를 지지하는데 쓰이는 액수를 적절하게 편성해야 한다.</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FC48C8">
              <w:rPr>
                <w:rFonts w:ascii="한컴바탕" w:eastAsia="한컴바탕" w:hAnsi="한컴바탕" w:cs="한컴바탕" w:hint="eastAsia"/>
                <w:b/>
                <w:sz w:val="21"/>
                <w:szCs w:val="21"/>
              </w:rPr>
              <w:t>제33조</w:t>
            </w:r>
            <w:r w:rsidRPr="00FC48C8">
              <w:rPr>
                <w:rFonts w:ascii="한컴바탕" w:eastAsia="한컴바탕" w:hAnsi="한컴바탕" w:cs="한컴바탕" w:hint="eastAsia"/>
                <w:sz w:val="21"/>
                <w:szCs w:val="21"/>
              </w:rPr>
              <w:t xml:space="preserve"> 폐기물 및 폐기물로부터 회수한 원료를 이용하여 생산한 제품은 국가 규정에 따라 조세혜택을 받는다.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제34조</w:t>
            </w:r>
            <w:r w:rsidRPr="00FC48C8">
              <w:rPr>
                <w:rFonts w:ascii="한컴바탕" w:eastAsia="한컴바탕" w:hAnsi="한컴바탕" w:cs="한컴바탕" w:hint="eastAsia"/>
                <w:sz w:val="21"/>
                <w:szCs w:val="21"/>
              </w:rPr>
              <w:t xml:space="preserve"> 기업은 청정생산 심사와 훈련에 사용되는 비용을 기업 경영원가에 포함시킬 수 있다.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b/>
                <w:sz w:val="21"/>
                <w:szCs w:val="21"/>
              </w:rPr>
            </w:pPr>
          </w:p>
          <w:p w:rsidR="0010575C" w:rsidRPr="00FC48C8" w:rsidRDefault="0010575C" w:rsidP="00FC48C8">
            <w:pPr>
              <w:topLinePunct/>
              <w:autoSpaceDE/>
              <w:adjustRightInd w:val="0"/>
              <w:snapToGrid w:val="0"/>
              <w:spacing w:line="290" w:lineRule="atLeast"/>
              <w:ind w:firstLineChars="200" w:firstLine="412"/>
              <w:jc w:val="center"/>
              <w:rPr>
                <w:rFonts w:ascii="한컴바탕" w:eastAsia="한컴바탕" w:hAnsi="한컴바탕" w:cs="한컴바탕"/>
                <w:b/>
                <w:sz w:val="21"/>
                <w:szCs w:val="21"/>
              </w:rPr>
            </w:pPr>
            <w:r w:rsidRPr="00FC48C8">
              <w:rPr>
                <w:rFonts w:ascii="한컴바탕" w:eastAsia="한컴바탕" w:hAnsi="한컴바탕" w:cs="한컴바탕" w:hint="eastAsia"/>
                <w:b/>
                <w:sz w:val="21"/>
                <w:szCs w:val="21"/>
              </w:rPr>
              <w:t>제5장 법률적 책임</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제35조</w:t>
            </w:r>
            <w:r w:rsidRPr="00FC48C8">
              <w:rPr>
                <w:rFonts w:ascii="한컴바탕" w:eastAsia="한컴바탕" w:hAnsi="한컴바탕" w:cs="한컴바탕" w:hint="eastAsia"/>
                <w:sz w:val="21"/>
                <w:szCs w:val="21"/>
              </w:rPr>
              <w:t xml:space="preserve"> 청정생산 종합 조율부문 또는 기타 유관부문이 본 법 규정에 따라 직책을 이행하지 않았을 경우, 이에 직접적인 책임이 있는 담당직원과 기타 직접적 책임이 있는 직원에 대해 법에 의거하여 처벌을 내린다.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제36조</w:t>
            </w:r>
            <w:r w:rsidRPr="00FC48C8">
              <w:rPr>
                <w:rFonts w:ascii="한컴바탕" w:eastAsia="한컴바탕" w:hAnsi="한컴바탕" w:cs="한컴바탕" w:hint="eastAsia"/>
                <w:sz w:val="21"/>
                <w:szCs w:val="21"/>
              </w:rPr>
              <w:t xml:space="preserve"> 본 법의 제17조 제2항의 규정을 위반하고 규정에 따라 에너지 소모 또는 중점 오염물질 발생, 배출 현황을 공개하지 않았을 경우, </w:t>
            </w:r>
            <w:proofErr w:type="spellStart"/>
            <w:r w:rsidRPr="00FC48C8">
              <w:rPr>
                <w:rFonts w:ascii="한컴바탕" w:eastAsia="한컴바탕" w:hAnsi="한컴바탕" w:cs="한컴바탕" w:hint="eastAsia"/>
                <w:sz w:val="21"/>
                <w:szCs w:val="21"/>
              </w:rPr>
              <w:t>현급</w:t>
            </w:r>
            <w:proofErr w:type="spellEnd"/>
            <w:r w:rsidRPr="00FC48C8">
              <w:rPr>
                <w:rFonts w:ascii="한컴바탕" w:eastAsia="한컴바탕" w:hAnsi="한컴바탕" w:cs="한컴바탕" w:hint="eastAsia"/>
                <w:sz w:val="21"/>
                <w:szCs w:val="21"/>
              </w:rPr>
              <w:t xml:space="preserve"> 이상 지방 인민정부의 청정생산 종합 조율 담당부문, 환경보호 부문은 직책 분담에 따라 공개하도록 명령하고, 10만 위안 이하의 벌금을 부과할 수 있다. </w:t>
            </w:r>
          </w:p>
          <w:p w:rsidR="0010575C" w:rsidRPr="00095249" w:rsidRDefault="0010575C" w:rsidP="00095249">
            <w:pPr>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095249">
              <w:rPr>
                <w:rFonts w:ascii="한컴바탕" w:eastAsia="한컴바탕" w:hAnsi="한컴바탕" w:cs="한컴바탕" w:hint="eastAsia"/>
                <w:b/>
                <w:spacing w:val="-6"/>
                <w:sz w:val="21"/>
                <w:szCs w:val="21"/>
              </w:rPr>
              <w:t>제37조</w:t>
            </w:r>
            <w:r w:rsidRPr="00095249">
              <w:rPr>
                <w:rFonts w:ascii="한컴바탕" w:eastAsia="한컴바탕" w:hAnsi="한컴바탕" w:cs="한컴바탕" w:hint="eastAsia"/>
                <w:spacing w:val="-6"/>
                <w:sz w:val="21"/>
                <w:szCs w:val="21"/>
              </w:rPr>
              <w:t xml:space="preserve"> 본 법의 제21조 규정을 위반하고 제품원료의 성분 </w:t>
            </w:r>
            <w:proofErr w:type="spellStart"/>
            <w:r w:rsidRPr="00095249">
              <w:rPr>
                <w:rFonts w:ascii="한컴바탕" w:eastAsia="한컴바탕" w:hAnsi="한컴바탕" w:cs="한컴바탕" w:hint="eastAsia"/>
                <w:spacing w:val="-6"/>
                <w:sz w:val="21"/>
                <w:szCs w:val="21"/>
              </w:rPr>
              <w:t>미표기</w:t>
            </w:r>
            <w:proofErr w:type="spellEnd"/>
            <w:r w:rsidRPr="00095249">
              <w:rPr>
                <w:rFonts w:ascii="한컴바탕" w:eastAsia="한컴바탕" w:hAnsi="한컴바탕" w:cs="한컴바탕" w:hint="eastAsia"/>
                <w:spacing w:val="-6"/>
                <w:sz w:val="21"/>
                <w:szCs w:val="21"/>
              </w:rPr>
              <w:t xml:space="preserve"> 또는 실제와 상이하게 표기 했을 경우, </w:t>
            </w:r>
            <w:proofErr w:type="spellStart"/>
            <w:r w:rsidRPr="00095249">
              <w:rPr>
                <w:rFonts w:ascii="한컴바탕" w:eastAsia="한컴바탕" w:hAnsi="한컴바탕" w:cs="한컴바탕" w:hint="eastAsia"/>
                <w:spacing w:val="-6"/>
                <w:sz w:val="21"/>
                <w:szCs w:val="21"/>
              </w:rPr>
              <w:t>현급</w:t>
            </w:r>
            <w:proofErr w:type="spellEnd"/>
            <w:r w:rsidRPr="00095249">
              <w:rPr>
                <w:rFonts w:ascii="한컴바탕" w:eastAsia="한컴바탕" w:hAnsi="한컴바탕" w:cs="한컴바탕" w:hint="eastAsia"/>
                <w:spacing w:val="-6"/>
                <w:sz w:val="21"/>
                <w:szCs w:val="21"/>
              </w:rPr>
              <w:t xml:space="preserve"> 이상의 지방 인민정부 품질기술 감독부문은 기한 내 개정하도록 명령한다. 개정거부 시에는 5만 위안 이하의 벌금을 부과한다. </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제38조</w:t>
            </w:r>
            <w:r w:rsidRPr="00FC48C8">
              <w:rPr>
                <w:rFonts w:ascii="한컴바탕" w:eastAsia="한컴바탕" w:hAnsi="한컴바탕" w:cs="한컴바탕" w:hint="eastAsia"/>
                <w:sz w:val="21"/>
                <w:szCs w:val="21"/>
              </w:rPr>
              <w:t xml:space="preserve"> 본 법의 제24조 제2항의 규정을 위반하고 유독, 유해물질이 국가 표준을 초과한 건축 및 내장설비 자재를 생산 판매했을 경우, 제품 품질법과 관련 민사, 형사법률 규정에 </w:t>
            </w:r>
            <w:r w:rsidRPr="00FC48C8">
              <w:rPr>
                <w:rFonts w:ascii="한컴바탕" w:eastAsia="한컴바탕" w:hAnsi="한컴바탕" w:cs="한컴바탕" w:hint="eastAsia"/>
                <w:sz w:val="21"/>
                <w:szCs w:val="21"/>
              </w:rPr>
              <w:lastRenderedPageBreak/>
              <w:t>근거하여 행정, 민사, 형사상 법률적 책임을 규명한다.</w:t>
            </w:r>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제39조</w:t>
            </w:r>
            <w:r w:rsidRPr="00FC48C8">
              <w:rPr>
                <w:rFonts w:ascii="한컴바탕" w:eastAsia="한컴바탕" w:hAnsi="한컴바탕" w:cs="한컴바탕" w:hint="eastAsia"/>
                <w:sz w:val="21"/>
                <w:szCs w:val="21"/>
              </w:rPr>
              <w:t xml:space="preserve"> 본 법의 제27조 제2항 및 제4항의 규정을 위반하고 강제성 청정생산 감사를 실시하지 않거나 청정생산 심사내용 중 허위로 날조 또는 강제성 청정생산 심의를 실시한 기업이 미보고 했을 경우, 심의결과가 보고내용과 다를 경우, </w:t>
            </w:r>
            <w:proofErr w:type="spellStart"/>
            <w:r w:rsidRPr="00FC48C8">
              <w:rPr>
                <w:rFonts w:ascii="한컴바탕" w:eastAsia="한컴바탕" w:hAnsi="한컴바탕" w:cs="한컴바탕" w:hint="eastAsia"/>
                <w:sz w:val="21"/>
                <w:szCs w:val="21"/>
              </w:rPr>
              <w:t>현급</w:t>
            </w:r>
            <w:proofErr w:type="spellEnd"/>
            <w:r w:rsidRPr="00FC48C8">
              <w:rPr>
                <w:rFonts w:ascii="한컴바탕" w:eastAsia="한컴바탕" w:hAnsi="한컴바탕" w:cs="한컴바탕" w:hint="eastAsia"/>
                <w:sz w:val="21"/>
                <w:szCs w:val="21"/>
              </w:rPr>
              <w:t xml:space="preserve"> 이상의 지방 인민정부 청정생산 종합 조율 담당부문, 환경보호 부문은 직책에 따라 분담하여 기한 내 개정하도록 명령한다. 개정거부 시에는 5만 위안에서 50만 위안 이하의 벌금을 부과한다. </w:t>
            </w:r>
          </w:p>
          <w:p w:rsidR="0010575C" w:rsidRPr="00095249" w:rsidRDefault="0010575C" w:rsidP="00095249">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095249">
              <w:rPr>
                <w:rFonts w:ascii="한컴바탕" w:eastAsia="한컴바탕" w:hAnsi="한컴바탕" w:cs="한컴바탕" w:hint="eastAsia"/>
                <w:spacing w:val="-2"/>
                <w:sz w:val="21"/>
                <w:szCs w:val="21"/>
              </w:rPr>
              <w:t xml:space="preserve">본 </w:t>
            </w:r>
            <w:bookmarkStart w:id="0" w:name="_GoBack"/>
            <w:bookmarkEnd w:id="0"/>
            <w:r w:rsidRPr="00095249">
              <w:rPr>
                <w:rFonts w:ascii="한컴바탕" w:eastAsia="한컴바탕" w:hAnsi="한컴바탕" w:cs="한컴바탕" w:hint="eastAsia"/>
                <w:spacing w:val="-2"/>
                <w:sz w:val="21"/>
                <w:szCs w:val="21"/>
              </w:rPr>
              <w:t xml:space="preserve">법 제27조 제5항의 규정을 위반하고 평가검수업무 담당부문 또는 단위 및 기타 업무직원이 평가검수 받는 기업으로부터 비용을 수취한 경우, 평가검수가 실제와 상이하거나 평가검수 내용 중 허위로 날조한 경우, 또는 직무상 편리를 이용하여 이득을 취한 경우, 직접적인 책임이 있는 담당자와 기타 책임담당자에 대해 법에 의거하여 처벌을 내린다. 범죄를 구성한 자는 법에 의거하여 형사책임을 규명한다. </w:t>
            </w:r>
          </w:p>
          <w:p w:rsidR="0010575C" w:rsidRPr="00FC48C8" w:rsidRDefault="0010575C" w:rsidP="00FC48C8">
            <w:pPr>
              <w:tabs>
                <w:tab w:val="left" w:pos="2625"/>
              </w:tabs>
              <w:topLinePunct/>
              <w:autoSpaceDE/>
              <w:adjustRightInd w:val="0"/>
              <w:snapToGrid w:val="0"/>
              <w:spacing w:line="290" w:lineRule="atLeast"/>
              <w:ind w:firstLineChars="200" w:firstLine="420"/>
              <w:rPr>
                <w:rFonts w:ascii="한컴바탕" w:eastAsia="한컴바탕" w:hAnsi="한컴바탕" w:cs="한컴바탕"/>
                <w:sz w:val="21"/>
                <w:szCs w:val="21"/>
              </w:rPr>
            </w:pPr>
            <w:r w:rsidRPr="00FC48C8">
              <w:rPr>
                <w:rFonts w:ascii="한컴바탕" w:eastAsia="한컴바탕" w:hAnsi="한컴바탕" w:cs="한컴바탕" w:hint="eastAsia"/>
                <w:sz w:val="21"/>
                <w:szCs w:val="21"/>
              </w:rPr>
              <w:t xml:space="preserve"> </w:t>
            </w:r>
            <w:r w:rsidRPr="00FC48C8">
              <w:rPr>
                <w:rFonts w:ascii="한컴바탕" w:eastAsia="한컴바탕" w:hAnsi="한컴바탕" w:cs="한컴바탕"/>
                <w:sz w:val="21"/>
                <w:szCs w:val="21"/>
              </w:rPr>
              <w:tab/>
            </w:r>
          </w:p>
          <w:p w:rsidR="0010575C" w:rsidRPr="00FC48C8" w:rsidRDefault="0010575C" w:rsidP="00FC48C8">
            <w:pPr>
              <w:topLinePunct/>
              <w:autoSpaceDE/>
              <w:adjustRightInd w:val="0"/>
              <w:snapToGrid w:val="0"/>
              <w:spacing w:line="290" w:lineRule="atLeast"/>
              <w:ind w:firstLineChars="200" w:firstLine="412"/>
              <w:jc w:val="center"/>
              <w:rPr>
                <w:rFonts w:ascii="한컴바탕" w:eastAsia="한컴바탕" w:hAnsi="한컴바탕" w:cs="한컴바탕"/>
                <w:b/>
                <w:sz w:val="21"/>
                <w:szCs w:val="21"/>
              </w:rPr>
            </w:pPr>
            <w:r w:rsidRPr="00FC48C8">
              <w:rPr>
                <w:rFonts w:ascii="한컴바탕" w:eastAsia="한컴바탕" w:hAnsi="한컴바탕" w:cs="한컴바탕" w:hint="eastAsia"/>
                <w:b/>
                <w:sz w:val="21"/>
                <w:szCs w:val="21"/>
              </w:rPr>
              <w:t xml:space="preserve">제6장 </w:t>
            </w:r>
            <w:proofErr w:type="gramStart"/>
            <w:r w:rsidRPr="00FC48C8">
              <w:rPr>
                <w:rFonts w:ascii="한컴바탕" w:eastAsia="한컴바탕" w:hAnsi="한컴바탕" w:cs="한컴바탕" w:hint="eastAsia"/>
                <w:b/>
                <w:sz w:val="21"/>
                <w:szCs w:val="21"/>
              </w:rPr>
              <w:t xml:space="preserve">부  </w:t>
            </w:r>
            <w:proofErr w:type="spellStart"/>
            <w:r w:rsidRPr="00FC48C8">
              <w:rPr>
                <w:rFonts w:ascii="한컴바탕" w:eastAsia="한컴바탕" w:hAnsi="한컴바탕" w:cs="한컴바탕" w:hint="eastAsia"/>
                <w:b/>
                <w:sz w:val="21"/>
                <w:szCs w:val="21"/>
              </w:rPr>
              <w:t>칙</w:t>
            </w:r>
            <w:proofErr w:type="spellEnd"/>
            <w:proofErr w:type="gramEnd"/>
          </w:p>
          <w:p w:rsidR="0010575C" w:rsidRPr="00FC48C8" w:rsidRDefault="0010575C" w:rsidP="00FC48C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FC48C8">
              <w:rPr>
                <w:rFonts w:ascii="한컴바탕" w:eastAsia="한컴바탕" w:hAnsi="한컴바탕" w:cs="한컴바탕" w:hint="eastAsia"/>
                <w:b/>
                <w:sz w:val="21"/>
                <w:szCs w:val="21"/>
              </w:rPr>
              <w:t>제40조</w:t>
            </w:r>
            <w:r w:rsidRPr="00FC48C8">
              <w:rPr>
                <w:rFonts w:ascii="한컴바탕" w:eastAsia="한컴바탕" w:hAnsi="한컴바탕" w:cs="한컴바탕" w:hint="eastAsia"/>
                <w:sz w:val="21"/>
                <w:szCs w:val="21"/>
              </w:rPr>
              <w:t xml:space="preserve"> 본 법은 2003년 1월 1일부터 시행한다. </w:t>
            </w:r>
          </w:p>
          <w:p w:rsidR="00D82B8E" w:rsidRPr="00FC48C8" w:rsidRDefault="00D82B8E" w:rsidP="00FC48C8">
            <w:pPr>
              <w:snapToGrid w:val="0"/>
              <w:spacing w:line="290" w:lineRule="atLeast"/>
              <w:rPr>
                <w:rFonts w:ascii="한컴바탕" w:eastAsia="한컴바탕" w:hAnsi="한컴바탕" w:cs="한컴바탕"/>
                <w:sz w:val="21"/>
                <w:szCs w:val="21"/>
              </w:rPr>
            </w:pPr>
          </w:p>
        </w:tc>
        <w:tc>
          <w:tcPr>
            <w:tcW w:w="539" w:type="dxa"/>
          </w:tcPr>
          <w:p w:rsidR="00D82B8E" w:rsidRPr="002539EB" w:rsidRDefault="00D82B8E" w:rsidP="002539EB">
            <w:pPr>
              <w:wordWrap/>
              <w:snapToGrid w:val="0"/>
              <w:spacing w:line="290" w:lineRule="atLeast"/>
              <w:rPr>
                <w:sz w:val="21"/>
                <w:szCs w:val="21"/>
              </w:rPr>
            </w:pPr>
          </w:p>
        </w:tc>
        <w:tc>
          <w:tcPr>
            <w:tcW w:w="3958" w:type="dxa"/>
          </w:tcPr>
          <w:p w:rsidR="004C0C75" w:rsidRPr="00083910" w:rsidRDefault="004C0C75" w:rsidP="002539EB">
            <w:pPr>
              <w:wordWrap/>
              <w:snapToGrid w:val="0"/>
              <w:spacing w:line="290" w:lineRule="atLeast"/>
              <w:jc w:val="center"/>
              <w:rPr>
                <w:rFonts w:ascii="SimSun" w:eastAsia="SimSun" w:hAnsi="SimSun"/>
                <w:b/>
                <w:sz w:val="26"/>
                <w:szCs w:val="26"/>
                <w:lang w:eastAsia="zh-CN"/>
              </w:rPr>
            </w:pPr>
            <w:r w:rsidRPr="00083910">
              <w:rPr>
                <w:rFonts w:ascii="SimSun" w:eastAsia="SimSun" w:hAnsi="SimSun" w:hint="eastAsia"/>
                <w:b/>
                <w:sz w:val="26"/>
                <w:szCs w:val="26"/>
                <w:lang w:eastAsia="zh-CN"/>
              </w:rPr>
              <w:t>中华人民共和国清洁生产促进法</w:t>
            </w:r>
          </w:p>
          <w:p w:rsidR="004C0C75" w:rsidRPr="00FC48C8" w:rsidRDefault="004C0C75" w:rsidP="002539EB">
            <w:pPr>
              <w:wordWrap/>
              <w:snapToGrid w:val="0"/>
              <w:spacing w:line="290" w:lineRule="atLeast"/>
              <w:jc w:val="center"/>
              <w:rPr>
                <w:rFonts w:ascii="SimSun" w:eastAsia="SimSun" w:hAnsi="SimSun"/>
                <w:sz w:val="21"/>
                <w:szCs w:val="21"/>
                <w:lang w:eastAsia="zh-CN"/>
              </w:rPr>
            </w:pPr>
            <w:r w:rsidRPr="00FC48C8">
              <w:rPr>
                <w:rFonts w:ascii="SimSun" w:eastAsia="SimSun" w:hAnsi="SimSun" w:hint="eastAsia"/>
                <w:sz w:val="21"/>
                <w:szCs w:val="21"/>
                <w:lang w:eastAsia="zh-CN"/>
              </w:rPr>
              <w:t>中华人民共和国主席令（第五十四号）</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p>
          <w:p w:rsidR="004C0C75" w:rsidRPr="00083910" w:rsidRDefault="004C0C75" w:rsidP="002539EB">
            <w:pPr>
              <w:wordWrap/>
              <w:snapToGrid w:val="0"/>
              <w:spacing w:line="290" w:lineRule="atLeast"/>
              <w:rPr>
                <w:rFonts w:ascii="SimSun" w:eastAsiaTheme="minorEastAsia" w:hAnsi="SimSun" w:hint="eastAsia"/>
                <w:spacing w:val="-4"/>
                <w:sz w:val="21"/>
                <w:szCs w:val="21"/>
                <w:lang w:eastAsia="zh-CN"/>
              </w:rPr>
            </w:pPr>
            <w:r w:rsidRPr="00083910">
              <w:rPr>
                <w:rFonts w:ascii="SimSun" w:eastAsia="SimSun" w:hAnsi="SimSun" w:hint="eastAsia"/>
                <w:spacing w:val="-4"/>
                <w:sz w:val="21"/>
                <w:szCs w:val="21"/>
                <w:lang w:eastAsia="zh-CN"/>
              </w:rPr>
              <w:t>《全国人民代表大会常务委员会关于修改〈中华人民共和国清洁生产促进法〉的决定》已由中华人民共和国第十一届全国人民代表大会常务委员会第二十五次会议于２０１２年２月２９日通过，现予公布，自２０１２年７月１日起施行。</w:t>
            </w:r>
          </w:p>
          <w:p w:rsidR="004C0C75" w:rsidRPr="00FC48C8" w:rsidRDefault="004C0C75" w:rsidP="00083910">
            <w:pPr>
              <w:wordWrap/>
              <w:snapToGrid w:val="0"/>
              <w:spacing w:line="290" w:lineRule="atLeast"/>
              <w:jc w:val="right"/>
              <w:rPr>
                <w:rFonts w:ascii="SimSun" w:eastAsia="SimSun" w:hAnsi="SimSun"/>
                <w:sz w:val="21"/>
                <w:szCs w:val="21"/>
                <w:lang w:eastAsia="zh-CN"/>
              </w:rPr>
            </w:pPr>
            <w:r w:rsidRPr="00FC48C8">
              <w:rPr>
                <w:rFonts w:ascii="SimSun" w:eastAsia="SimSun" w:hAnsi="SimSun" w:hint="eastAsia"/>
                <w:sz w:val="21"/>
                <w:szCs w:val="21"/>
                <w:lang w:eastAsia="zh-CN"/>
              </w:rPr>
              <w:t xml:space="preserve">                                        　 　中华人民共和国主席　胡锦涛                                  　　２０１２年２月２９日</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ind w:firstLine="405"/>
              <w:rPr>
                <w:rFonts w:ascii="SimSun" w:eastAsia="SimSun" w:hAnsi="SimSun"/>
                <w:sz w:val="21"/>
                <w:szCs w:val="21"/>
                <w:lang w:eastAsia="zh-CN"/>
              </w:rPr>
            </w:pPr>
          </w:p>
          <w:p w:rsidR="004C0C75" w:rsidRPr="00FC48C8" w:rsidRDefault="004C0C75" w:rsidP="002539EB">
            <w:pPr>
              <w:wordWrap/>
              <w:snapToGrid w:val="0"/>
              <w:spacing w:line="290" w:lineRule="atLeast"/>
              <w:jc w:val="center"/>
              <w:rPr>
                <w:rFonts w:ascii="SimSun" w:eastAsia="SimSun" w:hAnsi="SimSun"/>
                <w:b/>
                <w:sz w:val="21"/>
                <w:szCs w:val="21"/>
                <w:lang w:eastAsia="zh-CN"/>
              </w:rPr>
            </w:pPr>
            <w:r w:rsidRPr="00FC48C8">
              <w:rPr>
                <w:rFonts w:ascii="SimSun" w:eastAsia="SimSun" w:hAnsi="SimSun" w:hint="eastAsia"/>
                <w:b/>
                <w:sz w:val="21"/>
                <w:szCs w:val="21"/>
                <w:lang w:eastAsia="zh-CN"/>
              </w:rPr>
              <w:t>第一章　总  则</w:t>
            </w:r>
            <w:r w:rsidRPr="00FC48C8">
              <w:rPr>
                <w:rFonts w:ascii="SimSun" w:eastAsia="SimSun" w:hAnsi="SimSun"/>
                <w:b/>
                <w:sz w:val="21"/>
                <w:szCs w:val="21"/>
                <w:lang w:eastAsia="zh-CN"/>
              </w:rPr>
              <w:t xml:space="preserve"> </w:t>
            </w:r>
          </w:p>
          <w:p w:rsidR="004C0C75" w:rsidRPr="00FF2EDA" w:rsidRDefault="004C0C75" w:rsidP="002539EB">
            <w:pPr>
              <w:wordWrap/>
              <w:snapToGrid w:val="0"/>
              <w:spacing w:line="290" w:lineRule="atLeast"/>
              <w:rPr>
                <w:rFonts w:ascii="SimSun" w:eastAsia="SimSun" w:hAnsi="SimSun"/>
                <w:spacing w:val="-4"/>
                <w:sz w:val="21"/>
                <w:szCs w:val="21"/>
                <w:lang w:eastAsia="zh-CN"/>
              </w:rPr>
            </w:pPr>
            <w:r w:rsidRPr="00FF2EDA">
              <w:rPr>
                <w:rFonts w:ascii="SimSun" w:eastAsia="SimSun" w:hAnsi="SimSun" w:hint="eastAsia"/>
                <w:spacing w:val="-4"/>
                <w:sz w:val="21"/>
                <w:szCs w:val="21"/>
                <w:lang w:eastAsia="zh-CN"/>
              </w:rPr>
              <w:t xml:space="preserve">　　</w:t>
            </w:r>
            <w:r w:rsidRPr="00FF2EDA">
              <w:rPr>
                <w:rFonts w:ascii="SimSun" w:eastAsia="SimSun" w:hAnsi="SimSun" w:hint="eastAsia"/>
                <w:b/>
                <w:spacing w:val="-4"/>
                <w:sz w:val="21"/>
                <w:szCs w:val="21"/>
                <w:lang w:eastAsia="zh-CN"/>
              </w:rPr>
              <w:t>第一条</w:t>
            </w:r>
            <w:r w:rsidRPr="00FF2EDA">
              <w:rPr>
                <w:rFonts w:ascii="SimSun" w:eastAsia="SimSun" w:hAnsi="SimSun" w:hint="eastAsia"/>
                <w:spacing w:val="-4"/>
                <w:sz w:val="21"/>
                <w:szCs w:val="21"/>
                <w:lang w:eastAsia="zh-CN"/>
              </w:rPr>
              <w:t xml:space="preserve">　为了促进清洁生产，提高资源利用效率，减少和避免污染物的产生，保护和改善环境，保障人体健康，促进经济与社会可持续发展，制定本法。</w:t>
            </w:r>
            <w:r w:rsidRPr="00FF2EDA">
              <w:rPr>
                <w:rFonts w:ascii="SimSun" w:eastAsia="SimSun" w:hAnsi="SimSun"/>
                <w:spacing w:val="-4"/>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第二条</w:t>
            </w:r>
            <w:r w:rsidRPr="00FC48C8">
              <w:rPr>
                <w:rFonts w:ascii="SimSun" w:eastAsia="SimSun" w:hAnsi="SimSun" w:hint="eastAsia"/>
                <w:sz w:val="21"/>
                <w:szCs w:val="21"/>
                <w:lang w:eastAsia="zh-CN"/>
              </w:rPr>
              <w:t xml:space="preserve">　本法所称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第三条</w:t>
            </w:r>
            <w:r w:rsidRPr="00FC48C8">
              <w:rPr>
                <w:rFonts w:ascii="SimSun" w:eastAsia="SimSun" w:hAnsi="SimSun" w:hint="eastAsia"/>
                <w:sz w:val="21"/>
                <w:szCs w:val="21"/>
                <w:lang w:eastAsia="zh-CN"/>
              </w:rPr>
              <w:t xml:space="preserve">　在中华人民共和国领域内，从事生产和服务活动的单位以及从事相关管理活动的部门依照本法规定，组织、实施清洁生产。</w:t>
            </w:r>
            <w:r w:rsidRPr="00FC48C8">
              <w:rPr>
                <w:rFonts w:ascii="SimSun" w:eastAsia="SimSun" w:hAnsi="SimSun"/>
                <w:sz w:val="21"/>
                <w:szCs w:val="21"/>
                <w:lang w:eastAsia="zh-CN"/>
              </w:rPr>
              <w:t xml:space="preserve"> </w:t>
            </w:r>
          </w:p>
          <w:p w:rsidR="004C0C75" w:rsidRPr="00FF2EDA" w:rsidRDefault="004C0C75" w:rsidP="002539EB">
            <w:pPr>
              <w:wordWrap/>
              <w:snapToGrid w:val="0"/>
              <w:spacing w:line="290" w:lineRule="atLeast"/>
              <w:rPr>
                <w:rFonts w:ascii="SimSun" w:eastAsia="SimSun" w:hAnsi="SimSun"/>
                <w:spacing w:val="-4"/>
                <w:sz w:val="21"/>
                <w:szCs w:val="21"/>
                <w:lang w:eastAsia="zh-CN"/>
              </w:rPr>
            </w:pPr>
            <w:r w:rsidRPr="00FF2EDA">
              <w:rPr>
                <w:rFonts w:ascii="SimSun" w:eastAsia="SimSun" w:hAnsi="SimSun" w:hint="eastAsia"/>
                <w:spacing w:val="-4"/>
                <w:sz w:val="21"/>
                <w:szCs w:val="21"/>
                <w:lang w:eastAsia="zh-CN"/>
              </w:rPr>
              <w:t xml:space="preserve">　　</w:t>
            </w:r>
            <w:r w:rsidRPr="00FF2EDA">
              <w:rPr>
                <w:rFonts w:ascii="SimSun" w:eastAsia="SimSun" w:hAnsi="SimSun" w:hint="eastAsia"/>
                <w:b/>
                <w:spacing w:val="-4"/>
                <w:sz w:val="21"/>
                <w:szCs w:val="21"/>
                <w:lang w:eastAsia="zh-CN"/>
              </w:rPr>
              <w:t>第四条</w:t>
            </w:r>
            <w:r w:rsidRPr="00FF2EDA">
              <w:rPr>
                <w:rFonts w:ascii="SimSun" w:eastAsia="SimSun" w:hAnsi="SimSun" w:hint="eastAsia"/>
                <w:spacing w:val="-4"/>
                <w:sz w:val="21"/>
                <w:szCs w:val="21"/>
                <w:lang w:eastAsia="zh-CN"/>
              </w:rPr>
              <w:t xml:space="preserve">　国家鼓励和促进清洁生产。国务院和县级以上地方人民政府，应当将清洁生产促进工作纳入国民经济和社会发展规划、年度计划以及环境保护、资源利用、产业发展、区域开发等规划。</w:t>
            </w:r>
            <w:r w:rsidRPr="00FF2EDA">
              <w:rPr>
                <w:rFonts w:ascii="SimSun" w:eastAsia="SimSun" w:hAnsi="SimSun"/>
                <w:spacing w:val="-4"/>
                <w:sz w:val="21"/>
                <w:szCs w:val="21"/>
                <w:lang w:eastAsia="zh-CN"/>
              </w:rPr>
              <w:t xml:space="preserve"> </w:t>
            </w:r>
          </w:p>
          <w:p w:rsidR="004C0C75" w:rsidRPr="00FF2EDA" w:rsidRDefault="004C0C75" w:rsidP="002539EB">
            <w:pPr>
              <w:wordWrap/>
              <w:snapToGrid w:val="0"/>
              <w:spacing w:line="290" w:lineRule="atLeast"/>
              <w:rPr>
                <w:rFonts w:ascii="SimSun" w:eastAsia="SimSun" w:hAnsi="SimSun"/>
                <w:spacing w:val="-6"/>
                <w:sz w:val="21"/>
                <w:szCs w:val="21"/>
                <w:lang w:eastAsia="zh-CN"/>
              </w:rPr>
            </w:pPr>
            <w:r w:rsidRPr="00FC48C8">
              <w:rPr>
                <w:rFonts w:ascii="SimSun" w:eastAsia="SimSun" w:hAnsi="SimSun" w:hint="eastAsia"/>
                <w:sz w:val="21"/>
                <w:szCs w:val="21"/>
                <w:lang w:eastAsia="zh-CN"/>
              </w:rPr>
              <w:t xml:space="preserve">　　</w:t>
            </w:r>
            <w:r w:rsidRPr="00FF2EDA">
              <w:rPr>
                <w:rFonts w:ascii="SimSun" w:eastAsia="SimSun" w:hAnsi="SimSun" w:hint="eastAsia"/>
                <w:b/>
                <w:spacing w:val="-6"/>
                <w:sz w:val="21"/>
                <w:szCs w:val="21"/>
                <w:lang w:eastAsia="zh-CN"/>
              </w:rPr>
              <w:t>第五条</w:t>
            </w:r>
            <w:r w:rsidRPr="00FF2EDA">
              <w:rPr>
                <w:rFonts w:ascii="SimSun" w:eastAsia="SimSun" w:hAnsi="SimSun" w:hint="eastAsia"/>
                <w:spacing w:val="-6"/>
                <w:sz w:val="21"/>
                <w:szCs w:val="21"/>
                <w:lang w:eastAsia="zh-CN"/>
              </w:rPr>
              <w:t xml:space="preserve">　国务院清洁生产综合协调部门负责组织、协调全国的清洁生产促进工作。国务院环境保护、工业、科学技术、财政部门和其他有关部门，按照各自的职责，负责有关的清洁生产促进工作。</w:t>
            </w:r>
            <w:r w:rsidRPr="00FF2EDA">
              <w:rPr>
                <w:rFonts w:ascii="SimSun" w:eastAsia="SimSun" w:hAnsi="SimSun"/>
                <w:spacing w:val="-6"/>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县级以上地方人民政府负责领导本行政区域内的清洁生产促进工作。县级以上地方人民政府确定的清洁生产综合协调部门负责组织、协调本行政区域内</w:t>
            </w:r>
            <w:r w:rsidRPr="00FC48C8">
              <w:rPr>
                <w:rFonts w:ascii="SimSun" w:eastAsia="SimSun" w:hAnsi="SimSun" w:hint="eastAsia"/>
                <w:sz w:val="21"/>
                <w:szCs w:val="21"/>
                <w:lang w:eastAsia="zh-CN"/>
              </w:rPr>
              <w:lastRenderedPageBreak/>
              <w:t>的清洁生产促进工作。县级以上地方人民政府其他有关部门，按照各自的职责，负责有关的清洁生产促进工作。</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第六条</w:t>
            </w:r>
            <w:r w:rsidRPr="00FC48C8">
              <w:rPr>
                <w:rFonts w:ascii="SimSun" w:eastAsia="SimSun" w:hAnsi="SimSun" w:hint="eastAsia"/>
                <w:sz w:val="21"/>
                <w:szCs w:val="21"/>
                <w:lang w:eastAsia="zh-CN"/>
              </w:rPr>
              <w:t xml:space="preserve">　国家鼓励开展有关清洁生产的科学研究、技术开发和国际合作，组织宣传、普及清洁生产知识，推广清洁生产技术。</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国家鼓励社会团体和公众参与清洁生产的宣传、教育、推广、实施及监督。</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jc w:val="center"/>
              <w:rPr>
                <w:rFonts w:ascii="SimSun" w:eastAsia="SimSun" w:hAnsi="SimSun"/>
                <w:b/>
                <w:sz w:val="21"/>
                <w:szCs w:val="21"/>
                <w:lang w:eastAsia="zh-CN"/>
              </w:rPr>
            </w:pPr>
            <w:r w:rsidRPr="00FC48C8">
              <w:rPr>
                <w:rFonts w:ascii="SimSun" w:eastAsia="SimSun" w:hAnsi="SimSun" w:hint="eastAsia"/>
                <w:b/>
                <w:sz w:val="21"/>
                <w:szCs w:val="21"/>
                <w:lang w:eastAsia="zh-CN"/>
              </w:rPr>
              <w:t>第二章　清洁生产的推行</w:t>
            </w:r>
            <w:r w:rsidRPr="00FC48C8">
              <w:rPr>
                <w:rFonts w:ascii="SimSun" w:eastAsia="SimSun" w:hAnsi="SimSun"/>
                <w:b/>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第七条</w:t>
            </w:r>
            <w:r w:rsidRPr="00FC48C8">
              <w:rPr>
                <w:rFonts w:ascii="SimSun" w:eastAsia="SimSun" w:hAnsi="SimSun" w:hint="eastAsia"/>
                <w:sz w:val="21"/>
                <w:szCs w:val="21"/>
                <w:lang w:eastAsia="zh-CN"/>
              </w:rPr>
              <w:t xml:space="preserve">　国务院应当制定有利于实施清洁生产的财政税收政策。</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国务院及其有关部门和省、自治区、直辖市人民政府，应当制定有利于实施清洁生产的产业政策、技术开发和推广政策。</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第八条</w:t>
            </w:r>
            <w:r w:rsidRPr="00FC48C8">
              <w:rPr>
                <w:rFonts w:ascii="SimSun" w:eastAsia="SimSun" w:hAnsi="SimSun" w:hint="eastAsia"/>
                <w:sz w:val="21"/>
                <w:szCs w:val="21"/>
                <w:lang w:eastAsia="zh-CN"/>
              </w:rPr>
              <w:t xml:space="preserve">　国务院清洁生产综合协调部门会同国务院环境保护、工业、科学技术部门和其他有关部门，根据国民经济和社会发展规划及国家节约资源、降低能源消耗、减少重点污染物排放的要求，编制国家清洁生产推行规划，报经国务院批准后及时公布。</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国家清洁生产推行规划应当包括：推行清洁生产的目标、主要任务和保障措施，按照资源能源消耗、污染物排放水平确定开展清洁生产的重点领域、重点行业和重点工程。</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国务院有关行业主管部门根据国家清洁生产推行规划确定本行业清洁生产的重点项目，制定行业专项清洁生产推行规划并组织实施。</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县级以上地方人民政府根据国家清洁生产推行规划、有关行业专项清洁生产推行规划，按照本地区节约资源、降低能源消耗、减少重点污染物排放的要求，确定本地区清洁生产的重点项目，制定推行清洁生产的实施规划并组织落实。</w:t>
            </w:r>
            <w:r w:rsidRPr="00FC48C8">
              <w:rPr>
                <w:rFonts w:ascii="SimSun" w:eastAsia="SimSun" w:hAnsi="SimSun"/>
                <w:sz w:val="21"/>
                <w:szCs w:val="21"/>
                <w:lang w:eastAsia="zh-CN"/>
              </w:rPr>
              <w:t xml:space="preserve"> </w:t>
            </w:r>
          </w:p>
          <w:p w:rsidR="004C0C75" w:rsidRPr="00187E39" w:rsidRDefault="004C0C75" w:rsidP="002539EB">
            <w:pPr>
              <w:wordWrap/>
              <w:snapToGrid w:val="0"/>
              <w:spacing w:line="290" w:lineRule="atLeast"/>
              <w:rPr>
                <w:rFonts w:ascii="SimSun" w:eastAsia="SimSun" w:hAnsi="SimSun"/>
                <w:spacing w:val="6"/>
                <w:sz w:val="21"/>
                <w:szCs w:val="21"/>
                <w:lang w:eastAsia="zh-CN"/>
              </w:rPr>
            </w:pPr>
            <w:r w:rsidRPr="00FC48C8">
              <w:rPr>
                <w:rFonts w:ascii="SimSun" w:eastAsia="SimSun" w:hAnsi="SimSun" w:hint="eastAsia"/>
                <w:sz w:val="21"/>
                <w:szCs w:val="21"/>
                <w:lang w:eastAsia="zh-CN"/>
              </w:rPr>
              <w:t xml:space="preserve">　　</w:t>
            </w:r>
            <w:r w:rsidRPr="00187E39">
              <w:rPr>
                <w:rFonts w:ascii="SimSun" w:eastAsia="SimSun" w:hAnsi="SimSun" w:hint="eastAsia"/>
                <w:b/>
                <w:spacing w:val="6"/>
                <w:sz w:val="21"/>
                <w:szCs w:val="21"/>
                <w:lang w:eastAsia="zh-CN"/>
              </w:rPr>
              <w:t>第九条</w:t>
            </w:r>
            <w:r w:rsidRPr="00187E39">
              <w:rPr>
                <w:rFonts w:ascii="SimSun" w:eastAsia="SimSun" w:hAnsi="SimSun" w:hint="eastAsia"/>
                <w:spacing w:val="6"/>
                <w:sz w:val="21"/>
                <w:szCs w:val="21"/>
                <w:lang w:eastAsia="zh-CN"/>
              </w:rPr>
              <w:t xml:space="preserve">　中央预算应当加强对清洁生产促进工作的资金投入，包括中央财政清洁生产专项资金和中央预算安排的其他清洁生产资金，用于支持国家清洁生产推行规划确定的重点领</w:t>
            </w:r>
            <w:r w:rsidRPr="00187E39">
              <w:rPr>
                <w:rFonts w:ascii="SimSun" w:eastAsia="SimSun" w:hAnsi="SimSun" w:hint="eastAsia"/>
                <w:spacing w:val="6"/>
                <w:sz w:val="21"/>
                <w:szCs w:val="21"/>
                <w:lang w:eastAsia="zh-CN"/>
              </w:rPr>
              <w:lastRenderedPageBreak/>
              <w:t>域、重点行业、重点工程实施清洁生产及其技术推广工作，以及生态脆弱地区实施清洁生产的项目。中央预算用于支持清洁生产促进工作的资金使用的具体办法，由国务院财政部门、清洁生产综合协调部门会同国务院有关部门制定。</w:t>
            </w:r>
            <w:r w:rsidRPr="00187E39">
              <w:rPr>
                <w:rFonts w:ascii="SimSun" w:eastAsia="SimSun" w:hAnsi="SimSun"/>
                <w:spacing w:val="6"/>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县级以上地方人民政府应当统筹地方财政安排的清洁生产促进工作的资金，引导社会资金，支持清洁生产重点项目。</w:t>
            </w:r>
            <w:r w:rsidRPr="00FC48C8">
              <w:rPr>
                <w:rFonts w:ascii="SimSun" w:eastAsia="SimSun" w:hAnsi="SimSun"/>
                <w:sz w:val="21"/>
                <w:szCs w:val="21"/>
                <w:lang w:eastAsia="zh-CN"/>
              </w:rPr>
              <w:t xml:space="preserve"> </w:t>
            </w:r>
          </w:p>
          <w:p w:rsidR="004C0C75" w:rsidRPr="00187E39" w:rsidRDefault="004C0C75" w:rsidP="002539EB">
            <w:pPr>
              <w:wordWrap/>
              <w:snapToGrid w:val="0"/>
              <w:spacing w:line="290" w:lineRule="atLeast"/>
              <w:rPr>
                <w:rFonts w:ascii="SimSun" w:eastAsia="SimSun" w:hAnsi="SimSun"/>
                <w:spacing w:val="-4"/>
                <w:sz w:val="21"/>
                <w:szCs w:val="21"/>
                <w:lang w:eastAsia="zh-CN"/>
              </w:rPr>
            </w:pPr>
            <w:r w:rsidRPr="00FC48C8">
              <w:rPr>
                <w:rFonts w:ascii="SimSun" w:eastAsia="SimSun" w:hAnsi="SimSun" w:hint="eastAsia"/>
                <w:sz w:val="21"/>
                <w:szCs w:val="21"/>
                <w:lang w:eastAsia="zh-CN"/>
              </w:rPr>
              <w:t xml:space="preserve">　　</w:t>
            </w:r>
            <w:r w:rsidRPr="00187E39">
              <w:rPr>
                <w:rFonts w:ascii="SimSun" w:eastAsia="SimSun" w:hAnsi="SimSun" w:hint="eastAsia"/>
                <w:b/>
                <w:spacing w:val="-4"/>
                <w:sz w:val="21"/>
                <w:szCs w:val="21"/>
                <w:lang w:eastAsia="zh-CN"/>
              </w:rPr>
              <w:t>第十条</w:t>
            </w:r>
            <w:r w:rsidRPr="00187E39">
              <w:rPr>
                <w:rFonts w:ascii="SimSun" w:eastAsia="SimSun" w:hAnsi="SimSun" w:hint="eastAsia"/>
                <w:spacing w:val="-4"/>
                <w:sz w:val="21"/>
                <w:szCs w:val="21"/>
                <w:lang w:eastAsia="zh-CN"/>
              </w:rPr>
              <w:t xml:space="preserve">　国务院和省、自治区、直辖市人民政府的有关部门，应当组织和支持建立促进清洁生产信息系统和技术咨询服务体系，向社会提供有关清洁生产方法和技术、可再生利用的废物供求以及清洁生产政策等方面的信息和服务。</w:t>
            </w:r>
            <w:r w:rsidRPr="00187E39">
              <w:rPr>
                <w:rFonts w:ascii="SimSun" w:eastAsia="SimSun" w:hAnsi="SimSun"/>
                <w:spacing w:val="-4"/>
                <w:sz w:val="21"/>
                <w:szCs w:val="21"/>
                <w:lang w:eastAsia="zh-CN"/>
              </w:rPr>
              <w:t xml:space="preserve"> </w:t>
            </w:r>
          </w:p>
          <w:p w:rsidR="004C0C75" w:rsidRPr="00187E39" w:rsidRDefault="004C0C75" w:rsidP="002539EB">
            <w:pPr>
              <w:wordWrap/>
              <w:snapToGrid w:val="0"/>
              <w:spacing w:line="290" w:lineRule="atLeast"/>
              <w:rPr>
                <w:rFonts w:ascii="SimSun" w:eastAsia="SimSun" w:hAnsi="SimSun"/>
                <w:spacing w:val="-6"/>
                <w:sz w:val="21"/>
                <w:szCs w:val="21"/>
                <w:lang w:eastAsia="zh-CN"/>
              </w:rPr>
            </w:pPr>
            <w:r w:rsidRPr="00187E39">
              <w:rPr>
                <w:rFonts w:ascii="SimSun" w:eastAsia="SimSun" w:hAnsi="SimSun" w:hint="eastAsia"/>
                <w:spacing w:val="-6"/>
                <w:sz w:val="21"/>
                <w:szCs w:val="21"/>
                <w:lang w:eastAsia="zh-CN"/>
              </w:rPr>
              <w:t xml:space="preserve">　　</w:t>
            </w:r>
            <w:r w:rsidRPr="00187E39">
              <w:rPr>
                <w:rFonts w:ascii="SimSun" w:eastAsia="SimSun" w:hAnsi="SimSun" w:hint="eastAsia"/>
                <w:b/>
                <w:spacing w:val="-6"/>
                <w:sz w:val="21"/>
                <w:szCs w:val="21"/>
                <w:lang w:eastAsia="zh-CN"/>
              </w:rPr>
              <w:t>第十一条</w:t>
            </w:r>
            <w:r w:rsidRPr="00187E39">
              <w:rPr>
                <w:rFonts w:ascii="SimSun" w:eastAsia="SimSun" w:hAnsi="SimSun" w:hint="eastAsia"/>
                <w:spacing w:val="-6"/>
                <w:sz w:val="21"/>
                <w:szCs w:val="21"/>
                <w:lang w:eastAsia="zh-CN"/>
              </w:rPr>
              <w:t xml:space="preserve">　国务院清洁生产综合协调部门会同国务院环境保护、工业、科学技术、建设、农业等有关部门定期发布清洁生产技术、工艺、设备和产品导向目录。</w:t>
            </w:r>
            <w:r w:rsidRPr="00187E39">
              <w:rPr>
                <w:rFonts w:ascii="SimSun" w:eastAsia="SimSun" w:hAnsi="SimSun"/>
                <w:spacing w:val="-6"/>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国务院清洁生产综合协调部门、环境保护部门和省、自治区、直辖市人民政府负责清洁生产综合协调的部门、环境保护部门会同同级有关部门，组织编制重点行业或者地区的清洁生产指南，指导实施清洁生产。</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第十二条</w:t>
            </w:r>
            <w:r w:rsidRPr="00FC48C8">
              <w:rPr>
                <w:rFonts w:ascii="SimSun" w:eastAsia="SimSun" w:hAnsi="SimSun" w:hint="eastAsia"/>
                <w:sz w:val="21"/>
                <w:szCs w:val="21"/>
                <w:lang w:eastAsia="zh-CN"/>
              </w:rPr>
              <w:t xml:space="preserve">　国家对浪费资源和严重污染环境的落后生产技术、工艺、设备和产品实行限期淘汰制度。国务院有关部门按照职责分工，制定并发布限期淘汰的生产技术、工艺、设备以及产品的名录。</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第十三条</w:t>
            </w:r>
            <w:r w:rsidRPr="00FC48C8">
              <w:rPr>
                <w:rFonts w:ascii="SimSun" w:eastAsia="SimSun" w:hAnsi="SimSun" w:hint="eastAsia"/>
                <w:sz w:val="21"/>
                <w:szCs w:val="21"/>
                <w:lang w:eastAsia="zh-CN"/>
              </w:rPr>
              <w:t xml:space="preserve">　国务院有关部门可以根据需要批准设立节能、节水、废物再生利用等环境与资源保护方面的产品标志，并按照国家规定制定相应标准。</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第十四条</w:t>
            </w:r>
            <w:r w:rsidRPr="00FC48C8">
              <w:rPr>
                <w:rFonts w:ascii="SimSun" w:eastAsia="SimSun" w:hAnsi="SimSun" w:hint="eastAsia"/>
                <w:sz w:val="21"/>
                <w:szCs w:val="21"/>
                <w:lang w:eastAsia="zh-CN"/>
              </w:rPr>
              <w:t xml:space="preserve">　县级以上人民政府科学技术部门和其他有关部门，应当指导和支持清洁生产技术和有利于环境与资源保护的产品的研究、开发以及清洁生产技术的示范和推广工作。</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第十五条</w:t>
            </w:r>
            <w:r w:rsidRPr="00FC48C8">
              <w:rPr>
                <w:rFonts w:ascii="SimSun" w:eastAsia="SimSun" w:hAnsi="SimSun" w:hint="eastAsia"/>
                <w:sz w:val="21"/>
                <w:szCs w:val="21"/>
                <w:lang w:eastAsia="zh-CN"/>
              </w:rPr>
              <w:t xml:space="preserve">　国务院教育部门，应当将清洁生产技术和管理课程纳入有关高等教育、职业教育和技术培训体系。</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县级以上人民政府有关部门组织开</w:t>
            </w:r>
            <w:r w:rsidRPr="00FC48C8">
              <w:rPr>
                <w:rFonts w:ascii="SimSun" w:eastAsia="SimSun" w:hAnsi="SimSun" w:hint="eastAsia"/>
                <w:sz w:val="21"/>
                <w:szCs w:val="21"/>
                <w:lang w:eastAsia="zh-CN"/>
              </w:rPr>
              <w:lastRenderedPageBreak/>
              <w:t>展清洁生产的宣传和培训，提高国家工作人员、企业经营管理者和公众的清洁生产意识，培养清洁生产管理和技术人员。</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新闻出版、广播影视、文化等单位和有关社会团体，应当发挥各自优势做好清洁生产宣传工作。</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第十六条</w:t>
            </w:r>
            <w:r w:rsidRPr="00FC48C8">
              <w:rPr>
                <w:rFonts w:ascii="SimSun" w:eastAsia="SimSun" w:hAnsi="SimSun" w:hint="eastAsia"/>
                <w:sz w:val="21"/>
                <w:szCs w:val="21"/>
                <w:lang w:eastAsia="zh-CN"/>
              </w:rPr>
              <w:t xml:space="preserve">　各级人民政府应当优先采购节能、节水、废物再生利用等有利于环境与资源保护的产品。</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各级人民政府应当通过宣传、教育等措施，鼓励公众购买和使用节能、节水、废物再生利用等有利于环境与资源保护的产品。</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第十七条</w:t>
            </w:r>
            <w:r w:rsidRPr="00FC48C8">
              <w:rPr>
                <w:rFonts w:ascii="SimSun" w:eastAsia="SimSun" w:hAnsi="SimSun" w:hint="eastAsia"/>
                <w:sz w:val="21"/>
                <w:szCs w:val="21"/>
                <w:lang w:eastAsia="zh-CN"/>
              </w:rPr>
              <w:t xml:space="preserve">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列入前款规定名单的企业，应当按照国务院清洁生产综合协调部门、环境保护部门的规定公布能源消耗或者重点污染物产生、排放情况，接受公众监督。</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jc w:val="center"/>
              <w:rPr>
                <w:rFonts w:ascii="SimSun" w:eastAsia="SimSun" w:hAnsi="SimSun"/>
                <w:b/>
                <w:sz w:val="21"/>
                <w:szCs w:val="21"/>
                <w:lang w:eastAsia="zh-CN"/>
              </w:rPr>
            </w:pPr>
            <w:r w:rsidRPr="00FC48C8">
              <w:rPr>
                <w:rFonts w:ascii="SimSun" w:eastAsia="SimSun" w:hAnsi="SimSun" w:hint="eastAsia"/>
                <w:b/>
                <w:sz w:val="21"/>
                <w:szCs w:val="21"/>
                <w:lang w:eastAsia="zh-CN"/>
              </w:rPr>
              <w:t>第三章　清洁生产的实施</w:t>
            </w:r>
            <w:r w:rsidRPr="00FC48C8">
              <w:rPr>
                <w:rFonts w:ascii="SimSun" w:eastAsia="SimSun" w:hAnsi="SimSun"/>
                <w:b/>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第十八条</w:t>
            </w:r>
            <w:r w:rsidRPr="00FC48C8">
              <w:rPr>
                <w:rFonts w:ascii="SimSun" w:eastAsia="SimSun" w:hAnsi="SimSun" w:hint="eastAsia"/>
                <w:sz w:val="21"/>
                <w:szCs w:val="21"/>
                <w:lang w:eastAsia="zh-CN"/>
              </w:rPr>
              <w:t xml:space="preserve">　新建、改建和扩建项目应当进行环境影响评价，对原料使用、资源消耗、资源综合利用以及污染物产生与处置等进行分析论证，优先采用资源利用率高以及污染物产生量少的清洁生产技术、工艺和设备。</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第十九条</w:t>
            </w:r>
            <w:r w:rsidRPr="00FC48C8">
              <w:rPr>
                <w:rFonts w:ascii="SimSun" w:eastAsia="SimSun" w:hAnsi="SimSun" w:hint="eastAsia"/>
                <w:sz w:val="21"/>
                <w:szCs w:val="21"/>
                <w:lang w:eastAsia="zh-CN"/>
              </w:rPr>
              <w:t xml:space="preserve">　企业在进行技术改造过程中，应当采取以下清洁生产措施：</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（一）采用无毒、无害或者低毒、低害的原料，替代毒性大、危害严重的原料；</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（二）采用资源利用率高、污染物产生量少的工艺和设备，替代资源利用率低、污染物产生量多的工艺和设备；</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（三）对生产过程中产生的废物、废水和余热等进行综合利用或者循环使用；</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（四）采用能够达到国家或者地方</w:t>
            </w:r>
            <w:r w:rsidRPr="00FC48C8">
              <w:rPr>
                <w:rFonts w:ascii="SimSun" w:eastAsia="SimSun" w:hAnsi="SimSun" w:hint="eastAsia"/>
                <w:sz w:val="21"/>
                <w:szCs w:val="21"/>
                <w:lang w:eastAsia="zh-CN"/>
              </w:rPr>
              <w:lastRenderedPageBreak/>
              <w:t>规定的污染物排放标准和污染物排放总量控制指标的污染防治技术。</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第二十条</w:t>
            </w:r>
            <w:r w:rsidRPr="00FC48C8">
              <w:rPr>
                <w:rFonts w:ascii="SimSun" w:eastAsia="SimSun" w:hAnsi="SimSun" w:hint="eastAsia"/>
                <w:sz w:val="21"/>
                <w:szCs w:val="21"/>
                <w:lang w:eastAsia="zh-CN"/>
              </w:rPr>
              <w:t xml:space="preserve">　产品和包装物的设计，应当考虑其在生命周期中对人类健康和环境的影响，优先选择无毒、无害、易于降解或者便于回收利用的方案。</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企业对产品的包装应当合理，包装的材质、结构和成本应当与内装产品的质量、规格和成本相适应，减少包装性废物的产生，不得进行过度包装。</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第二十一条</w:t>
            </w:r>
            <w:r w:rsidRPr="00FC48C8">
              <w:rPr>
                <w:rFonts w:ascii="SimSun" w:eastAsia="SimSun" w:hAnsi="SimSun" w:hint="eastAsia"/>
                <w:sz w:val="21"/>
                <w:szCs w:val="21"/>
                <w:lang w:eastAsia="zh-CN"/>
              </w:rPr>
              <w:t xml:space="preserve">　生产大型机电设备、机动运输工具以及国务院工业部门指定的其他产品的企业，应当按照国务院标准化部门或者其授权机构制定的技术规范，在产品的主体构件上注明材料成分的标准牌号。</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 xml:space="preserve">　第二十二条</w:t>
            </w:r>
            <w:r w:rsidRPr="00FC48C8">
              <w:rPr>
                <w:rFonts w:ascii="SimSun" w:eastAsia="SimSun" w:hAnsi="SimSun" w:hint="eastAsia"/>
                <w:sz w:val="21"/>
                <w:szCs w:val="21"/>
                <w:lang w:eastAsia="zh-CN"/>
              </w:rPr>
              <w:t xml:space="preserve">　农业生产者应当科学地使用化肥、农药、农用薄膜和饲料添加剂，改进种植和养殖技术，实现农产品的优质、无害和农业生产废物的资源化，防止农业环境污染。</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禁止将有毒、有害废物用作肥料或者用于造田。</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第二十三条</w:t>
            </w:r>
            <w:r w:rsidRPr="00FC48C8">
              <w:rPr>
                <w:rFonts w:ascii="SimSun" w:eastAsia="SimSun" w:hAnsi="SimSun" w:hint="eastAsia"/>
                <w:sz w:val="21"/>
                <w:szCs w:val="21"/>
                <w:lang w:eastAsia="zh-CN"/>
              </w:rPr>
              <w:t xml:space="preserve">　餐饮、娱乐、宾馆等服务性企业，应当采用节能、节水和其他有利于环境保护的技术和设备，减少使用或者不使用浪费资源、污染环境的消费品。</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第二十四条</w:t>
            </w:r>
            <w:r w:rsidRPr="00FC48C8">
              <w:rPr>
                <w:rFonts w:ascii="SimSun" w:eastAsia="SimSun" w:hAnsi="SimSun" w:hint="eastAsia"/>
                <w:sz w:val="21"/>
                <w:szCs w:val="21"/>
                <w:lang w:eastAsia="zh-CN"/>
              </w:rPr>
              <w:t xml:space="preserve">　建筑工程应当采用节能、节水等有利于环境与资源保护的建筑设计方案、建筑和装修材料、建筑构配件及设备。</w:t>
            </w:r>
            <w:r w:rsidRPr="00FC48C8">
              <w:rPr>
                <w:rFonts w:ascii="SimSun" w:eastAsia="SimSun" w:hAnsi="SimSun"/>
                <w:sz w:val="21"/>
                <w:szCs w:val="21"/>
                <w:lang w:eastAsia="zh-CN"/>
              </w:rPr>
              <w:t xml:space="preserve"> </w:t>
            </w:r>
          </w:p>
          <w:p w:rsidR="004C0C75" w:rsidRPr="00187E39" w:rsidRDefault="004C0C75" w:rsidP="002539EB">
            <w:pPr>
              <w:wordWrap/>
              <w:snapToGrid w:val="0"/>
              <w:spacing w:line="290" w:lineRule="atLeast"/>
              <w:rPr>
                <w:rFonts w:ascii="SimSun" w:eastAsia="SimSun" w:hAnsi="SimSun"/>
                <w:spacing w:val="6"/>
                <w:sz w:val="21"/>
                <w:szCs w:val="21"/>
                <w:lang w:eastAsia="zh-CN"/>
              </w:rPr>
            </w:pPr>
            <w:r w:rsidRPr="00FC48C8">
              <w:rPr>
                <w:rFonts w:ascii="SimSun" w:eastAsia="SimSun" w:hAnsi="SimSun" w:hint="eastAsia"/>
                <w:sz w:val="21"/>
                <w:szCs w:val="21"/>
                <w:lang w:eastAsia="zh-CN"/>
              </w:rPr>
              <w:t xml:space="preserve">　　</w:t>
            </w:r>
            <w:r w:rsidRPr="00187E39">
              <w:rPr>
                <w:rFonts w:ascii="SimSun" w:eastAsia="SimSun" w:hAnsi="SimSun" w:hint="eastAsia"/>
                <w:spacing w:val="6"/>
                <w:sz w:val="21"/>
                <w:szCs w:val="21"/>
                <w:lang w:eastAsia="zh-CN"/>
              </w:rPr>
              <w:t>建筑和装修材料必须符合国家标准。禁止生产、销售和使用有毒、有害物质超过国家标准的建筑和装修材料。</w:t>
            </w:r>
            <w:r w:rsidRPr="00187E39">
              <w:rPr>
                <w:rFonts w:ascii="SimSun" w:eastAsia="SimSun" w:hAnsi="SimSun"/>
                <w:spacing w:val="6"/>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第二十五条</w:t>
            </w:r>
            <w:r w:rsidRPr="00FC48C8">
              <w:rPr>
                <w:rFonts w:ascii="SimSun" w:eastAsia="SimSun" w:hAnsi="SimSun" w:hint="eastAsia"/>
                <w:sz w:val="21"/>
                <w:szCs w:val="21"/>
                <w:lang w:eastAsia="zh-CN"/>
              </w:rPr>
              <w:t xml:space="preserve">　矿产资源的勘查、开采，应当采用有利于合理利用资源、保护环境和防止污染的勘查、开采方法和工艺技术，提高资源利用水平。</w:t>
            </w:r>
            <w:r w:rsidRPr="00FC48C8">
              <w:rPr>
                <w:rFonts w:ascii="SimSun" w:eastAsia="SimSun" w:hAnsi="SimSun"/>
                <w:sz w:val="21"/>
                <w:szCs w:val="21"/>
                <w:lang w:eastAsia="zh-CN"/>
              </w:rPr>
              <w:t xml:space="preserve"> </w:t>
            </w:r>
          </w:p>
          <w:p w:rsidR="004C0C75" w:rsidRPr="00187E39" w:rsidRDefault="004C0C75" w:rsidP="002539EB">
            <w:pPr>
              <w:wordWrap/>
              <w:snapToGrid w:val="0"/>
              <w:spacing w:line="290" w:lineRule="atLeast"/>
              <w:rPr>
                <w:rFonts w:ascii="SimSun" w:eastAsia="SimSun" w:hAnsi="SimSun"/>
                <w:spacing w:val="6"/>
                <w:sz w:val="21"/>
                <w:szCs w:val="21"/>
                <w:lang w:eastAsia="zh-CN"/>
              </w:rPr>
            </w:pPr>
            <w:r w:rsidRPr="00FC48C8">
              <w:rPr>
                <w:rFonts w:ascii="SimSun" w:eastAsia="SimSun" w:hAnsi="SimSun" w:hint="eastAsia"/>
                <w:sz w:val="21"/>
                <w:szCs w:val="21"/>
                <w:lang w:eastAsia="zh-CN"/>
              </w:rPr>
              <w:t xml:space="preserve">　　</w:t>
            </w:r>
            <w:r w:rsidRPr="00187E39">
              <w:rPr>
                <w:rFonts w:ascii="SimSun" w:eastAsia="SimSun" w:hAnsi="SimSun" w:hint="eastAsia"/>
                <w:b/>
                <w:spacing w:val="6"/>
                <w:sz w:val="21"/>
                <w:szCs w:val="21"/>
                <w:lang w:eastAsia="zh-CN"/>
              </w:rPr>
              <w:t>第二十六条</w:t>
            </w:r>
            <w:r w:rsidRPr="00187E39">
              <w:rPr>
                <w:rFonts w:ascii="SimSun" w:eastAsia="SimSun" w:hAnsi="SimSun" w:hint="eastAsia"/>
                <w:spacing w:val="6"/>
                <w:sz w:val="21"/>
                <w:szCs w:val="21"/>
                <w:lang w:eastAsia="zh-CN"/>
              </w:rPr>
              <w:t xml:space="preserve">　企业应当在经济技术可行的条件下对生产和服务过程中产生的废物、余热等自行回收利用或者转让给有条件的其他企业和个人利用。</w:t>
            </w:r>
            <w:r w:rsidRPr="00187E39">
              <w:rPr>
                <w:rFonts w:ascii="SimSun" w:eastAsia="SimSun" w:hAnsi="SimSun"/>
                <w:spacing w:val="6"/>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第二十七条</w:t>
            </w:r>
            <w:r w:rsidRPr="00FC48C8">
              <w:rPr>
                <w:rFonts w:ascii="SimSun" w:eastAsia="SimSun" w:hAnsi="SimSun" w:hint="eastAsia"/>
                <w:sz w:val="21"/>
                <w:szCs w:val="21"/>
                <w:lang w:eastAsia="zh-CN"/>
              </w:rPr>
              <w:t xml:space="preserve">　企业应当对生产和服</w:t>
            </w:r>
            <w:r w:rsidRPr="00FC48C8">
              <w:rPr>
                <w:rFonts w:ascii="SimSun" w:eastAsia="SimSun" w:hAnsi="SimSun" w:hint="eastAsia"/>
                <w:sz w:val="21"/>
                <w:szCs w:val="21"/>
                <w:lang w:eastAsia="zh-CN"/>
              </w:rPr>
              <w:lastRenderedPageBreak/>
              <w:t>务过程中的资源消耗以及废物的产生情况进行监测，并根据需要对生产和服务实施清洁生产审核。</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有下列情形之一的企业，应当实施强制性清洁生产审核：</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（一）污染物排放超过国家或者地方规定的排放标准，或者虽未超过国家或者地方规定的排放标准，但超过重点污染物排放总量控制指标的；</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（二）超过单位产品能源消耗限额标准构成高耗能的；</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（三）使用有毒、有害原料进行生产或者在生产中排放有毒、有害物质的。</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污染物排放超过国家或者地方规定的排放标准的企业，应当按照环境保护相关法律的规定治理。</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实施强制性清洁生产审核的企业，应当将审核结果向所在地县级以上地方人民政府负责清洁生产综合协调的部门、环境保护部门报告，并在本地区主要媒体上公布，接受公众监督，但涉及商业秘密的除外。</w:t>
            </w:r>
            <w:r w:rsidRPr="00FC48C8">
              <w:rPr>
                <w:rFonts w:ascii="SimSun" w:eastAsia="SimSun" w:hAnsi="SimSun"/>
                <w:sz w:val="21"/>
                <w:szCs w:val="21"/>
                <w:lang w:eastAsia="zh-CN"/>
              </w:rPr>
              <w:t xml:space="preserve"> </w:t>
            </w:r>
          </w:p>
          <w:p w:rsidR="004C0C75" w:rsidRPr="00095249" w:rsidRDefault="004C0C75" w:rsidP="002539EB">
            <w:pPr>
              <w:wordWrap/>
              <w:snapToGrid w:val="0"/>
              <w:spacing w:line="290" w:lineRule="atLeast"/>
              <w:rPr>
                <w:rFonts w:ascii="SimSun" w:eastAsia="SimSun" w:hAnsi="SimSun"/>
                <w:spacing w:val="12"/>
                <w:sz w:val="21"/>
                <w:szCs w:val="21"/>
                <w:lang w:eastAsia="zh-CN"/>
              </w:rPr>
            </w:pPr>
            <w:r w:rsidRPr="00FC48C8">
              <w:rPr>
                <w:rFonts w:ascii="SimSun" w:eastAsia="SimSun" w:hAnsi="SimSun" w:hint="eastAsia"/>
                <w:sz w:val="21"/>
                <w:szCs w:val="21"/>
                <w:lang w:eastAsia="zh-CN"/>
              </w:rPr>
              <w:t xml:space="preserve">　　</w:t>
            </w:r>
            <w:r w:rsidRPr="00095249">
              <w:rPr>
                <w:rFonts w:ascii="SimSun" w:eastAsia="SimSun" w:hAnsi="SimSun" w:hint="eastAsia"/>
                <w:spacing w:val="12"/>
                <w:sz w:val="21"/>
                <w:szCs w:val="21"/>
                <w:lang w:eastAsia="zh-CN"/>
              </w:rPr>
              <w:t>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r w:rsidRPr="00095249">
              <w:rPr>
                <w:rFonts w:ascii="SimSun" w:eastAsia="SimSun" w:hAnsi="SimSun"/>
                <w:spacing w:val="12"/>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实施清洁生产审核的具体办法，由国务院清洁生产综合协调部门、环境保护部门会同国务院有关部门制定。</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第二十八条</w:t>
            </w:r>
            <w:r w:rsidRPr="00FC48C8">
              <w:rPr>
                <w:rFonts w:ascii="SimSun" w:eastAsia="SimSun" w:hAnsi="SimSun" w:hint="eastAsia"/>
                <w:sz w:val="21"/>
                <w:szCs w:val="21"/>
                <w:lang w:eastAsia="zh-CN"/>
              </w:rPr>
              <w:t xml:space="preserve">　本法第二十七条第二款规定以外的企业，可以自愿与清洁生产综合协调部门和环境保护部门签订进一步节约资源、削减污染物排放量的协议。该清洁生产综合协调部门和环境保护部门应当在本地区主要媒体上公布该企业的名称以及节约资源、防治污染的成果。</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第二十九条</w:t>
            </w:r>
            <w:r w:rsidRPr="00FC48C8">
              <w:rPr>
                <w:rFonts w:ascii="SimSun" w:eastAsia="SimSun" w:hAnsi="SimSun" w:hint="eastAsia"/>
                <w:sz w:val="21"/>
                <w:szCs w:val="21"/>
                <w:lang w:eastAsia="zh-CN"/>
              </w:rPr>
              <w:t xml:space="preserve">　企业可以根据自愿原则，按照国家有关环境管理体系等认证的规定，委托经国务院认证认可监督管理部门认可的认证机构进行认证，提高</w:t>
            </w:r>
            <w:r w:rsidRPr="00FC48C8">
              <w:rPr>
                <w:rFonts w:ascii="SimSun" w:eastAsia="SimSun" w:hAnsi="SimSun" w:hint="eastAsia"/>
                <w:sz w:val="21"/>
                <w:szCs w:val="21"/>
                <w:lang w:eastAsia="zh-CN"/>
              </w:rPr>
              <w:lastRenderedPageBreak/>
              <w:t>清洁生产水平。</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jc w:val="center"/>
              <w:rPr>
                <w:rFonts w:ascii="SimSun" w:eastAsia="SimSun" w:hAnsi="SimSun"/>
                <w:b/>
                <w:sz w:val="21"/>
                <w:szCs w:val="21"/>
                <w:lang w:eastAsia="zh-CN"/>
              </w:rPr>
            </w:pPr>
            <w:r w:rsidRPr="00FC48C8">
              <w:rPr>
                <w:rFonts w:ascii="SimSun" w:eastAsia="SimSun" w:hAnsi="SimSun" w:hint="eastAsia"/>
                <w:b/>
                <w:sz w:val="21"/>
                <w:szCs w:val="21"/>
                <w:lang w:eastAsia="zh-CN"/>
              </w:rPr>
              <w:t>第四章　鼓励措施</w:t>
            </w:r>
            <w:r w:rsidRPr="00FC48C8">
              <w:rPr>
                <w:rFonts w:ascii="SimSun" w:eastAsia="SimSun" w:hAnsi="SimSun"/>
                <w:b/>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第三十条</w:t>
            </w:r>
            <w:r w:rsidRPr="00FC48C8">
              <w:rPr>
                <w:rFonts w:ascii="SimSun" w:eastAsia="SimSun" w:hAnsi="SimSun" w:hint="eastAsia"/>
                <w:sz w:val="21"/>
                <w:szCs w:val="21"/>
                <w:lang w:eastAsia="zh-CN"/>
              </w:rPr>
              <w:t xml:space="preserve">　国家建立清洁生产表彰奖励制度。对在清洁生产工作中做出显著成绩的单位和个人，由人民政府给予表彰和奖励。</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第三十一条</w:t>
            </w:r>
            <w:r w:rsidRPr="00FC48C8">
              <w:rPr>
                <w:rFonts w:ascii="SimSun" w:eastAsia="SimSun" w:hAnsi="SimSun" w:hint="eastAsia"/>
                <w:sz w:val="21"/>
                <w:szCs w:val="21"/>
                <w:lang w:eastAsia="zh-CN"/>
              </w:rPr>
              <w:t xml:space="preserve">　对从事清洁生产研究、示范和培训，实施国家清洁生产重点技术改造项目和本法第二十八条规定的自愿节约资源、削减污染物排放量协议中载明的技术改造项目，由县级以上人民政府给予资金支持。</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第三十二条</w:t>
            </w:r>
            <w:r w:rsidRPr="00FC48C8">
              <w:rPr>
                <w:rFonts w:ascii="SimSun" w:eastAsia="SimSun" w:hAnsi="SimSun" w:hint="eastAsia"/>
                <w:sz w:val="21"/>
                <w:szCs w:val="21"/>
                <w:lang w:eastAsia="zh-CN"/>
              </w:rPr>
              <w:t xml:space="preserve">　在依照国家规定设立的中小企业发展基金中，应当根据需要安排适当数额用于支持中小企业实施清洁生产。</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第三十三条</w:t>
            </w:r>
            <w:r w:rsidRPr="00FC48C8">
              <w:rPr>
                <w:rFonts w:ascii="SimSun" w:eastAsia="SimSun" w:hAnsi="SimSun" w:hint="eastAsia"/>
                <w:sz w:val="21"/>
                <w:szCs w:val="21"/>
                <w:lang w:eastAsia="zh-CN"/>
              </w:rPr>
              <w:t xml:space="preserve">　依法利用废物和从废物中回收原料生产产品的，按照国家规定享受税收优惠。</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第三十四条</w:t>
            </w:r>
            <w:r w:rsidRPr="00FC48C8">
              <w:rPr>
                <w:rFonts w:ascii="SimSun" w:eastAsia="SimSun" w:hAnsi="SimSun" w:hint="eastAsia"/>
                <w:sz w:val="21"/>
                <w:szCs w:val="21"/>
                <w:lang w:eastAsia="zh-CN"/>
              </w:rPr>
              <w:t xml:space="preserve">　企业用于清洁生产审核和培训的费用，可以列入企业经营成本。</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jc w:val="center"/>
              <w:rPr>
                <w:rFonts w:ascii="SimSun" w:eastAsia="SimSun" w:hAnsi="SimSun"/>
                <w:b/>
                <w:sz w:val="21"/>
                <w:szCs w:val="21"/>
                <w:lang w:eastAsia="zh-CN"/>
              </w:rPr>
            </w:pPr>
            <w:r w:rsidRPr="00FC48C8">
              <w:rPr>
                <w:rFonts w:ascii="SimSun" w:eastAsia="SimSun" w:hAnsi="SimSun" w:hint="eastAsia"/>
                <w:b/>
                <w:sz w:val="21"/>
                <w:szCs w:val="21"/>
                <w:lang w:eastAsia="zh-CN"/>
              </w:rPr>
              <w:t>第五章　法律责任</w:t>
            </w:r>
            <w:r w:rsidRPr="00FC48C8">
              <w:rPr>
                <w:rFonts w:ascii="SimSun" w:eastAsia="SimSun" w:hAnsi="SimSun"/>
                <w:b/>
                <w:sz w:val="21"/>
                <w:szCs w:val="21"/>
                <w:lang w:eastAsia="zh-CN"/>
              </w:rPr>
              <w:t xml:space="preserve"> </w:t>
            </w:r>
          </w:p>
          <w:p w:rsidR="004C0C75" w:rsidRPr="00095249" w:rsidRDefault="004C0C75" w:rsidP="002539EB">
            <w:pPr>
              <w:wordWrap/>
              <w:snapToGrid w:val="0"/>
              <w:spacing w:line="290" w:lineRule="atLeast"/>
              <w:rPr>
                <w:rFonts w:ascii="SimSun" w:eastAsia="SimSun" w:hAnsi="SimSun"/>
                <w:spacing w:val="6"/>
                <w:sz w:val="21"/>
                <w:szCs w:val="21"/>
                <w:lang w:eastAsia="zh-CN"/>
              </w:rPr>
            </w:pPr>
            <w:r w:rsidRPr="00FC48C8">
              <w:rPr>
                <w:rFonts w:ascii="SimSun" w:eastAsia="SimSun" w:hAnsi="SimSun" w:hint="eastAsia"/>
                <w:sz w:val="21"/>
                <w:szCs w:val="21"/>
                <w:lang w:eastAsia="zh-CN"/>
              </w:rPr>
              <w:t xml:space="preserve">　　</w:t>
            </w:r>
            <w:r w:rsidRPr="00095249">
              <w:rPr>
                <w:rFonts w:ascii="SimSun" w:eastAsia="SimSun" w:hAnsi="SimSun" w:hint="eastAsia"/>
                <w:b/>
                <w:spacing w:val="6"/>
                <w:sz w:val="21"/>
                <w:szCs w:val="21"/>
                <w:lang w:eastAsia="zh-CN"/>
              </w:rPr>
              <w:t>第三十五条</w:t>
            </w:r>
            <w:r w:rsidRPr="00095249">
              <w:rPr>
                <w:rFonts w:ascii="SimSun" w:eastAsia="SimSun" w:hAnsi="SimSun" w:hint="eastAsia"/>
                <w:spacing w:val="6"/>
                <w:sz w:val="21"/>
                <w:szCs w:val="21"/>
                <w:lang w:eastAsia="zh-CN"/>
              </w:rPr>
              <w:t xml:space="preserve">　清洁生产综合协调部门或者其他有关部门未依照本法规定履行职责的，对直接负责的主管人员和其他直接责任人员依法给予处分。</w:t>
            </w:r>
            <w:r w:rsidRPr="00095249">
              <w:rPr>
                <w:rFonts w:ascii="SimSun" w:eastAsia="SimSun" w:hAnsi="SimSun"/>
                <w:spacing w:val="6"/>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第三十六条</w:t>
            </w:r>
            <w:r w:rsidRPr="00FC48C8">
              <w:rPr>
                <w:rFonts w:ascii="SimSun" w:eastAsia="SimSun" w:hAnsi="SimSun" w:hint="eastAsia"/>
                <w:sz w:val="21"/>
                <w:szCs w:val="21"/>
                <w:lang w:eastAsia="zh-CN"/>
              </w:rPr>
              <w:t xml:space="preserve">　违反本法第十七条第二款规定，未按照规定公布能源消耗或者重点污染物产生、排放情况的，由县级以上地方人民政府负责清洁生产综合协调的部门、环境保护部门按照职责分工责令公布，可以处十万元以下的罚款。</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第三十七条</w:t>
            </w:r>
            <w:r w:rsidRPr="00FC48C8">
              <w:rPr>
                <w:rFonts w:ascii="SimSun" w:eastAsia="SimSun" w:hAnsi="SimSun" w:hint="eastAsia"/>
                <w:sz w:val="21"/>
                <w:szCs w:val="21"/>
                <w:lang w:eastAsia="zh-CN"/>
              </w:rPr>
              <w:t xml:space="preserve">　违反本法第二十一条规定，未标注产品材料的成分或者不如实标注的，由县级以上地方人民政府质量技术监督部门责令限期改正；拒不改正的，处以五万元以下的罚款。</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第三十八条</w:t>
            </w:r>
            <w:r w:rsidRPr="00FC48C8">
              <w:rPr>
                <w:rFonts w:ascii="SimSun" w:eastAsia="SimSun" w:hAnsi="SimSun" w:hint="eastAsia"/>
                <w:sz w:val="21"/>
                <w:szCs w:val="21"/>
                <w:lang w:eastAsia="zh-CN"/>
              </w:rPr>
              <w:t xml:space="preserve">　违反本法第二十四条第二款规定，生产、销售有毒、有害物质超过国家标准的建筑和装修材料的，依照产品质量法和有关民事、刑事法律</w:t>
            </w:r>
            <w:r w:rsidRPr="00FC48C8">
              <w:rPr>
                <w:rFonts w:ascii="SimSun" w:eastAsia="SimSun" w:hAnsi="SimSun" w:hint="eastAsia"/>
                <w:sz w:val="21"/>
                <w:szCs w:val="21"/>
                <w:lang w:eastAsia="zh-CN"/>
              </w:rPr>
              <w:lastRenderedPageBreak/>
              <w:t>的规定，追究行政、民事、刑事法律责任。</w:t>
            </w: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第三十九条</w:t>
            </w:r>
            <w:r w:rsidRPr="00FC48C8">
              <w:rPr>
                <w:rFonts w:ascii="SimSun" w:eastAsia="SimSun" w:hAnsi="SimSun" w:hint="eastAsia"/>
                <w:sz w:val="21"/>
                <w:szCs w:val="21"/>
                <w:lang w:eastAsia="zh-CN"/>
              </w:rPr>
              <w:t xml:space="preserve">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r w:rsidRPr="00FC48C8">
              <w:rPr>
                <w:rFonts w:ascii="SimSun" w:eastAsia="SimSun" w:hAnsi="SimSun"/>
                <w:sz w:val="21"/>
                <w:szCs w:val="21"/>
                <w:lang w:eastAsia="zh-CN"/>
              </w:rPr>
              <w:t xml:space="preserve"> </w:t>
            </w:r>
          </w:p>
          <w:p w:rsidR="004C0C75" w:rsidRPr="00095249" w:rsidRDefault="004C0C75" w:rsidP="002539EB">
            <w:pPr>
              <w:wordWrap/>
              <w:snapToGrid w:val="0"/>
              <w:spacing w:line="290" w:lineRule="atLeast"/>
              <w:rPr>
                <w:rFonts w:ascii="SimSun" w:eastAsia="SimSun" w:hAnsi="SimSun"/>
                <w:spacing w:val="6"/>
                <w:sz w:val="21"/>
                <w:szCs w:val="21"/>
                <w:lang w:eastAsia="zh-CN"/>
              </w:rPr>
            </w:pPr>
            <w:r w:rsidRPr="00095249">
              <w:rPr>
                <w:rFonts w:ascii="SimSun" w:eastAsia="SimSun" w:hAnsi="SimSun" w:hint="eastAsia"/>
                <w:spacing w:val="6"/>
                <w:sz w:val="21"/>
                <w:szCs w:val="21"/>
                <w:lang w:eastAsia="zh-CN"/>
              </w:rPr>
              <w:t xml:space="preserve">　　违反本法第二十七条第五款规定，承担评估验收工作的部门或者单位及其工作人员向被评估验收企业收取费用的，不如实评估验收或者在评估验收中弄虚作假的，或者利用职务上的便利谋取利益的，对直接负责的主管人员和其他直接责任人员依法给予处分；构成犯罪的，依法追究刑事责任。</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sz w:val="21"/>
                <w:szCs w:val="21"/>
                <w:lang w:eastAsia="zh-CN"/>
              </w:rPr>
              <w:t xml:space="preserve"> </w:t>
            </w:r>
          </w:p>
          <w:p w:rsidR="004C0C75" w:rsidRPr="00FC48C8" w:rsidRDefault="004C0C75" w:rsidP="002539EB">
            <w:pPr>
              <w:wordWrap/>
              <w:snapToGrid w:val="0"/>
              <w:spacing w:line="290" w:lineRule="atLeast"/>
              <w:jc w:val="center"/>
              <w:rPr>
                <w:rFonts w:ascii="SimSun" w:eastAsia="SimSun" w:hAnsi="SimSun"/>
                <w:b/>
                <w:sz w:val="21"/>
                <w:szCs w:val="21"/>
                <w:lang w:eastAsia="zh-CN"/>
              </w:rPr>
            </w:pPr>
            <w:r w:rsidRPr="00FC48C8">
              <w:rPr>
                <w:rFonts w:ascii="SimSun" w:eastAsia="SimSun" w:hAnsi="SimSun" w:hint="eastAsia"/>
                <w:b/>
                <w:sz w:val="21"/>
                <w:szCs w:val="21"/>
                <w:lang w:eastAsia="zh-CN"/>
              </w:rPr>
              <w:t>第六章　附  则</w:t>
            </w:r>
            <w:r w:rsidRPr="00FC48C8">
              <w:rPr>
                <w:rFonts w:ascii="SimSun" w:eastAsia="SimSun" w:hAnsi="SimSun"/>
                <w:b/>
                <w:sz w:val="21"/>
                <w:szCs w:val="21"/>
                <w:lang w:eastAsia="zh-CN"/>
              </w:rPr>
              <w:t xml:space="preserve"> </w:t>
            </w:r>
          </w:p>
          <w:p w:rsidR="004C0C75" w:rsidRPr="00FC48C8" w:rsidRDefault="004C0C75" w:rsidP="002539EB">
            <w:pPr>
              <w:wordWrap/>
              <w:snapToGrid w:val="0"/>
              <w:spacing w:line="290" w:lineRule="atLeast"/>
              <w:rPr>
                <w:rFonts w:ascii="SimSun" w:eastAsia="SimSun" w:hAnsi="SimSun"/>
                <w:sz w:val="21"/>
                <w:szCs w:val="21"/>
                <w:lang w:eastAsia="zh-CN"/>
              </w:rPr>
            </w:pPr>
            <w:r w:rsidRPr="00FC48C8">
              <w:rPr>
                <w:rFonts w:ascii="SimSun" w:eastAsia="SimSun" w:hAnsi="SimSun" w:hint="eastAsia"/>
                <w:sz w:val="21"/>
                <w:szCs w:val="21"/>
                <w:lang w:eastAsia="zh-CN"/>
              </w:rPr>
              <w:t xml:space="preserve">　　</w:t>
            </w:r>
            <w:r w:rsidRPr="00FC48C8">
              <w:rPr>
                <w:rFonts w:ascii="SimSun" w:eastAsia="SimSun" w:hAnsi="SimSun" w:hint="eastAsia"/>
                <w:b/>
                <w:sz w:val="21"/>
                <w:szCs w:val="21"/>
                <w:lang w:eastAsia="zh-CN"/>
              </w:rPr>
              <w:t>第四十条</w:t>
            </w:r>
            <w:r w:rsidRPr="00FC48C8">
              <w:rPr>
                <w:rFonts w:ascii="SimSun" w:eastAsia="SimSun" w:hAnsi="SimSun" w:hint="eastAsia"/>
                <w:sz w:val="21"/>
                <w:szCs w:val="21"/>
                <w:lang w:eastAsia="zh-CN"/>
              </w:rPr>
              <w:t xml:space="preserve">　本法自２００３年１月１日起施行。</w:t>
            </w:r>
          </w:p>
          <w:p w:rsidR="004C0C75" w:rsidRPr="00FC48C8" w:rsidRDefault="004C0C75" w:rsidP="002539EB">
            <w:pPr>
              <w:wordWrap/>
              <w:snapToGrid w:val="0"/>
              <w:spacing w:line="290" w:lineRule="atLeast"/>
              <w:rPr>
                <w:rFonts w:ascii="SimSun" w:eastAsia="SimSun" w:hAnsi="SimSun"/>
                <w:sz w:val="21"/>
                <w:szCs w:val="21"/>
                <w:lang w:eastAsia="zh-CN"/>
              </w:rPr>
            </w:pPr>
          </w:p>
          <w:p w:rsidR="00D82B8E" w:rsidRPr="00FC48C8" w:rsidRDefault="00D82B8E" w:rsidP="002539EB">
            <w:pPr>
              <w:wordWrap/>
              <w:snapToGrid w:val="0"/>
              <w:spacing w:line="290" w:lineRule="atLeast"/>
              <w:rPr>
                <w:rFonts w:ascii="SimSun" w:eastAsia="SimSun" w:hAnsi="SimSun"/>
                <w:sz w:val="21"/>
                <w:szCs w:val="21"/>
                <w:lang w:eastAsia="zh-CN"/>
              </w:rPr>
            </w:pPr>
          </w:p>
        </w:tc>
      </w:tr>
    </w:tbl>
    <w:p w:rsidR="001C1C9A" w:rsidRDefault="001C1C9A">
      <w:pPr>
        <w:rPr>
          <w:lang w:eastAsia="zh-CN"/>
        </w:rPr>
      </w:pPr>
    </w:p>
    <w:sectPr w:rsidR="001C1C9A" w:rsidSect="00D82B8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001" w:rsidRDefault="00491001" w:rsidP="00D82B8E">
      <w:r>
        <w:separator/>
      </w:r>
    </w:p>
  </w:endnote>
  <w:endnote w:type="continuationSeparator" w:id="0">
    <w:p w:rsidR="00491001" w:rsidRDefault="00491001" w:rsidP="00D82B8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001" w:rsidRDefault="00491001" w:rsidP="00D82B8E">
      <w:r>
        <w:separator/>
      </w:r>
    </w:p>
  </w:footnote>
  <w:footnote w:type="continuationSeparator" w:id="0">
    <w:p w:rsidR="00491001" w:rsidRDefault="00491001" w:rsidP="00D82B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2B8E"/>
    <w:rsid w:val="00083910"/>
    <w:rsid w:val="00095249"/>
    <w:rsid w:val="0010575C"/>
    <w:rsid w:val="00187E39"/>
    <w:rsid w:val="001C1C9A"/>
    <w:rsid w:val="002539EB"/>
    <w:rsid w:val="00491001"/>
    <w:rsid w:val="004C0C75"/>
    <w:rsid w:val="00D82B8E"/>
    <w:rsid w:val="00FC48C8"/>
    <w:rsid w:val="00FF2ED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5C"/>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2B8E"/>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D82B8E"/>
  </w:style>
  <w:style w:type="paragraph" w:styleId="a4">
    <w:name w:val="footer"/>
    <w:basedOn w:val="a"/>
    <w:link w:val="Char0"/>
    <w:uiPriority w:val="99"/>
    <w:semiHidden/>
    <w:unhideWhenUsed/>
    <w:rsid w:val="00D82B8E"/>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D82B8E"/>
  </w:style>
  <w:style w:type="table" w:styleId="a5">
    <w:name w:val="Table Grid"/>
    <w:basedOn w:val="a1"/>
    <w:uiPriority w:val="59"/>
    <w:rsid w:val="00D82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1934</Words>
  <Characters>11025</Characters>
  <Application>Microsoft Office Word</Application>
  <DocSecurity>0</DocSecurity>
  <Lines>91</Lines>
  <Paragraphs>25</Paragraphs>
  <ScaleCrop>false</ScaleCrop>
  <Company/>
  <LinksUpToDate>false</LinksUpToDate>
  <CharactersWithSpaces>12934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2012-03-14T03:06:00Z</dcterms:created>
  <dcterms:modified xsi:type="dcterms:W3CDTF">2012-03-14T03:16:00Z</dcterms:modified>
</cp:coreProperties>
</file>